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12" w:rsidRPr="00952FE3" w:rsidRDefault="00C13E9E">
      <w:pPr>
        <w:rPr>
          <w:b/>
          <w:color w:val="FF0000"/>
          <w:sz w:val="28"/>
          <w:szCs w:val="28"/>
        </w:rPr>
      </w:pPr>
      <w:r w:rsidRPr="00952FE3">
        <w:rPr>
          <w:b/>
          <w:color w:val="FF0000"/>
          <w:sz w:val="28"/>
          <w:szCs w:val="28"/>
        </w:rPr>
        <w:t>Ökonomisch zweifelhafte Finanz</w:t>
      </w:r>
      <w:r w:rsidR="00D452AC" w:rsidRPr="00952FE3">
        <w:rPr>
          <w:b/>
          <w:color w:val="FF0000"/>
          <w:sz w:val="28"/>
          <w:szCs w:val="28"/>
        </w:rPr>
        <w:t>- und Investitions</w:t>
      </w:r>
      <w:r w:rsidRPr="00952FE3">
        <w:rPr>
          <w:b/>
          <w:color w:val="FF0000"/>
          <w:sz w:val="28"/>
          <w:szCs w:val="28"/>
        </w:rPr>
        <w:t>politik der Stadtverwaltung</w:t>
      </w:r>
    </w:p>
    <w:p w:rsidR="00C13E9E" w:rsidRDefault="00C13E9E" w:rsidP="00F435BA">
      <w:pPr>
        <w:jc w:val="both"/>
        <w:rPr>
          <w:sz w:val="24"/>
          <w:szCs w:val="24"/>
        </w:rPr>
      </w:pPr>
      <w:r w:rsidRPr="00C13E9E">
        <w:rPr>
          <w:sz w:val="24"/>
          <w:szCs w:val="24"/>
        </w:rPr>
        <w:t>Bei</w:t>
      </w:r>
      <w:r w:rsidR="00D452AC">
        <w:rPr>
          <w:sz w:val="24"/>
          <w:szCs w:val="24"/>
        </w:rPr>
        <w:t xml:space="preserve"> einer vorausgegangenen</w:t>
      </w:r>
      <w:r w:rsidRPr="00C13E9E">
        <w:rPr>
          <w:sz w:val="24"/>
          <w:szCs w:val="24"/>
        </w:rPr>
        <w:t xml:space="preserve"> Gemeinderatssitzung </w:t>
      </w:r>
      <w:r w:rsidR="009F1DB4">
        <w:rPr>
          <w:sz w:val="24"/>
          <w:szCs w:val="24"/>
        </w:rPr>
        <w:t xml:space="preserve">im Juli </w:t>
      </w:r>
      <w:r w:rsidRPr="00C13E9E">
        <w:rPr>
          <w:sz w:val="24"/>
          <w:szCs w:val="24"/>
        </w:rPr>
        <w:t>berichtete</w:t>
      </w:r>
      <w:r w:rsidR="00D452AC">
        <w:rPr>
          <w:sz w:val="24"/>
          <w:szCs w:val="24"/>
        </w:rPr>
        <w:t xml:space="preserve"> der Bürgermeister sowie </w:t>
      </w:r>
      <w:r w:rsidRPr="00C13E9E">
        <w:rPr>
          <w:sz w:val="24"/>
          <w:szCs w:val="24"/>
        </w:rPr>
        <w:t>der Kämmerer</w:t>
      </w:r>
      <w:r>
        <w:rPr>
          <w:sz w:val="24"/>
          <w:szCs w:val="24"/>
        </w:rPr>
        <w:t xml:space="preserve"> vom </w:t>
      </w:r>
      <w:r w:rsidR="00FD7ECA">
        <w:rPr>
          <w:sz w:val="24"/>
          <w:szCs w:val="24"/>
        </w:rPr>
        <w:t>Verlauf der</w:t>
      </w:r>
      <w:r>
        <w:rPr>
          <w:sz w:val="24"/>
          <w:szCs w:val="24"/>
        </w:rPr>
        <w:t xml:space="preserve"> letztjährigen und diesjährigen Finanzsituation bei der Stadt. Nach deren Auss</w:t>
      </w:r>
      <w:r w:rsidR="00FD7ECA">
        <w:rPr>
          <w:sz w:val="24"/>
          <w:szCs w:val="24"/>
        </w:rPr>
        <w:t>agen kann das Haushaltsj</w:t>
      </w:r>
      <w:r>
        <w:rPr>
          <w:sz w:val="24"/>
          <w:szCs w:val="24"/>
        </w:rPr>
        <w:t xml:space="preserve">ahr 2020 </w:t>
      </w:r>
      <w:r w:rsidR="00FD7ECA">
        <w:rPr>
          <w:sz w:val="24"/>
          <w:szCs w:val="24"/>
        </w:rPr>
        <w:t>voraussichtlich mit einem Überschuss von ca. 1,5 – 2,0 Mio</w:t>
      </w:r>
      <w:r w:rsidR="00BA1EA6">
        <w:rPr>
          <w:sz w:val="24"/>
          <w:szCs w:val="24"/>
        </w:rPr>
        <w:t>.</w:t>
      </w:r>
      <w:r w:rsidR="00FD7ECA">
        <w:rPr>
          <w:sz w:val="24"/>
          <w:szCs w:val="24"/>
        </w:rPr>
        <w:t xml:space="preserve"> Euro abschließen und auch im Haushaltsjahr 2021 ist mit einem sehr guten Ergebnis zu rechnen. Die Liquidität beträgt nach Auskunft der Verwaltung derzeit </w:t>
      </w:r>
      <w:r w:rsidR="00D452AC">
        <w:rPr>
          <w:sz w:val="24"/>
          <w:szCs w:val="24"/>
        </w:rPr>
        <w:t>fast 12</w:t>
      </w:r>
      <w:r w:rsidR="00FD7ECA">
        <w:rPr>
          <w:sz w:val="24"/>
          <w:szCs w:val="24"/>
        </w:rPr>
        <w:t xml:space="preserve"> Mio</w:t>
      </w:r>
      <w:r w:rsidR="00BA1EA6">
        <w:rPr>
          <w:sz w:val="24"/>
          <w:szCs w:val="24"/>
        </w:rPr>
        <w:t>.</w:t>
      </w:r>
      <w:r w:rsidR="00FD7ECA">
        <w:rPr>
          <w:sz w:val="24"/>
          <w:szCs w:val="24"/>
        </w:rPr>
        <w:t xml:space="preserve"> Euro.</w:t>
      </w:r>
    </w:p>
    <w:p w:rsidR="00FD7ECA" w:rsidRDefault="00FD7ECA" w:rsidP="00F435BA">
      <w:pPr>
        <w:jc w:val="both"/>
        <w:rPr>
          <w:sz w:val="24"/>
          <w:szCs w:val="24"/>
        </w:rPr>
      </w:pPr>
      <w:r>
        <w:rPr>
          <w:sz w:val="24"/>
          <w:szCs w:val="24"/>
        </w:rPr>
        <w:t xml:space="preserve">Auf Nachfrage räumte der Kämmerer </w:t>
      </w:r>
      <w:r w:rsidR="00D452AC">
        <w:rPr>
          <w:sz w:val="24"/>
          <w:szCs w:val="24"/>
        </w:rPr>
        <w:t xml:space="preserve">dann </w:t>
      </w:r>
      <w:r>
        <w:rPr>
          <w:sz w:val="24"/>
          <w:szCs w:val="24"/>
        </w:rPr>
        <w:t xml:space="preserve">ein, dass diese </w:t>
      </w:r>
      <w:r w:rsidR="00952FE3">
        <w:rPr>
          <w:sz w:val="24"/>
          <w:szCs w:val="24"/>
        </w:rPr>
        <w:t xml:space="preserve">derzeitige </w:t>
      </w:r>
      <w:r>
        <w:rPr>
          <w:sz w:val="24"/>
          <w:szCs w:val="24"/>
        </w:rPr>
        <w:t>Liquidität da</w:t>
      </w:r>
      <w:r w:rsidR="00D452AC">
        <w:rPr>
          <w:sz w:val="24"/>
          <w:szCs w:val="24"/>
        </w:rPr>
        <w:t>zu führt, dass die Stadt</w:t>
      </w:r>
      <w:r>
        <w:rPr>
          <w:sz w:val="24"/>
          <w:szCs w:val="24"/>
        </w:rPr>
        <w:t xml:space="preserve"> zwische</w:t>
      </w:r>
      <w:r w:rsidR="00D452AC">
        <w:rPr>
          <w:sz w:val="24"/>
          <w:szCs w:val="24"/>
        </w:rPr>
        <w:t>n 6000 und 8000 Euro pro Vierteljahr</w:t>
      </w:r>
      <w:r>
        <w:rPr>
          <w:sz w:val="24"/>
          <w:szCs w:val="24"/>
        </w:rPr>
        <w:t xml:space="preserve"> an Negativzinsen an die Banken </w:t>
      </w:r>
      <w:r w:rsidR="00BD1D96">
        <w:rPr>
          <w:sz w:val="24"/>
          <w:szCs w:val="24"/>
        </w:rPr>
        <w:t xml:space="preserve">für die Aufbewahrung dieser Geldanlagen </w:t>
      </w:r>
      <w:r w:rsidR="00952FE3">
        <w:rPr>
          <w:sz w:val="24"/>
          <w:szCs w:val="24"/>
        </w:rPr>
        <w:t xml:space="preserve">zahlen muss </w:t>
      </w:r>
      <w:r w:rsidR="00952FE3" w:rsidRPr="00952FE3">
        <w:rPr>
          <w:b/>
          <w:sz w:val="24"/>
          <w:szCs w:val="24"/>
        </w:rPr>
        <w:t>(rd. 30 000 Euro pro Jahr!!!)</w:t>
      </w:r>
    </w:p>
    <w:p w:rsidR="00FD7ECA" w:rsidRDefault="00FD7ECA" w:rsidP="00F435BA">
      <w:pPr>
        <w:jc w:val="both"/>
        <w:rPr>
          <w:sz w:val="24"/>
          <w:szCs w:val="24"/>
        </w:rPr>
      </w:pPr>
      <w:r>
        <w:rPr>
          <w:sz w:val="24"/>
          <w:szCs w:val="24"/>
        </w:rPr>
        <w:t xml:space="preserve">Erstaunlich war dann die Feststellung des Sprechers der FW-Fraktion, dass in der Stadt eigentlich ein großer Investitionsstau bestehe und </w:t>
      </w:r>
      <w:r w:rsidR="00D452AC">
        <w:rPr>
          <w:sz w:val="24"/>
          <w:szCs w:val="24"/>
        </w:rPr>
        <w:t xml:space="preserve">auch </w:t>
      </w:r>
      <w:r>
        <w:rPr>
          <w:sz w:val="24"/>
          <w:szCs w:val="24"/>
        </w:rPr>
        <w:t>unter diesem Blickwinkel die finanzielle Situation eingeschätzt werden müsse.</w:t>
      </w:r>
      <w:r w:rsidR="00FF1291">
        <w:rPr>
          <w:sz w:val="24"/>
          <w:szCs w:val="24"/>
        </w:rPr>
        <w:t xml:space="preserve"> Er sagte allerdings nicht, dass diese Aufgaben auch endlich angepackt werden </w:t>
      </w:r>
      <w:r w:rsidR="0063427C">
        <w:rPr>
          <w:sz w:val="24"/>
          <w:szCs w:val="24"/>
        </w:rPr>
        <w:t xml:space="preserve">sollten bzw. </w:t>
      </w:r>
      <w:r w:rsidR="00FF1291">
        <w:rPr>
          <w:sz w:val="24"/>
          <w:szCs w:val="24"/>
        </w:rPr>
        <w:t>müssen u</w:t>
      </w:r>
      <w:r w:rsidR="00F435BA">
        <w:rPr>
          <w:sz w:val="24"/>
          <w:szCs w:val="24"/>
        </w:rPr>
        <w:t>nd nicht von Jahr zu Jahr auf</w:t>
      </w:r>
      <w:r w:rsidR="00FF1291">
        <w:rPr>
          <w:sz w:val="24"/>
          <w:szCs w:val="24"/>
        </w:rPr>
        <w:t>geschoben werden dürfen.</w:t>
      </w:r>
    </w:p>
    <w:p w:rsidR="00D452AC" w:rsidRDefault="00F435BA" w:rsidP="00F435BA">
      <w:pPr>
        <w:jc w:val="both"/>
        <w:rPr>
          <w:sz w:val="24"/>
          <w:szCs w:val="24"/>
        </w:rPr>
      </w:pPr>
      <w:r>
        <w:rPr>
          <w:sz w:val="24"/>
          <w:szCs w:val="24"/>
        </w:rPr>
        <w:t>Aus der Sicht der PRO-OX-Fraktion steht dabei eine ganze Reihe von dringenden Maßnahmen an (unvollständige Auflistung)</w:t>
      </w:r>
      <w:r w:rsidR="00D452AC">
        <w:rPr>
          <w:sz w:val="24"/>
          <w:szCs w:val="24"/>
        </w:rPr>
        <w:t xml:space="preserve">: </w:t>
      </w:r>
    </w:p>
    <w:p w:rsidR="00D452AC" w:rsidRDefault="00D452AC" w:rsidP="00F435BA">
      <w:pPr>
        <w:pStyle w:val="Listenabsatz"/>
        <w:numPr>
          <w:ilvl w:val="0"/>
          <w:numId w:val="1"/>
        </w:numPr>
        <w:jc w:val="both"/>
        <w:rPr>
          <w:sz w:val="24"/>
          <w:szCs w:val="24"/>
        </w:rPr>
      </w:pPr>
      <w:r w:rsidRPr="00D452AC">
        <w:rPr>
          <w:sz w:val="24"/>
          <w:szCs w:val="24"/>
        </w:rPr>
        <w:t xml:space="preserve">Sanierung </w:t>
      </w:r>
      <w:proofErr w:type="gramStart"/>
      <w:r w:rsidRPr="00D452AC">
        <w:rPr>
          <w:sz w:val="24"/>
          <w:szCs w:val="24"/>
        </w:rPr>
        <w:t>Schulzentrum</w:t>
      </w:r>
      <w:r w:rsidR="00F435BA">
        <w:rPr>
          <w:sz w:val="24"/>
          <w:szCs w:val="24"/>
        </w:rPr>
        <w:t xml:space="preserve">  </w:t>
      </w:r>
      <w:r w:rsidR="006B59DF">
        <w:rPr>
          <w:sz w:val="24"/>
          <w:szCs w:val="24"/>
        </w:rPr>
        <w:t>(</w:t>
      </w:r>
      <w:proofErr w:type="gramEnd"/>
      <w:r w:rsidR="006B59DF">
        <w:rPr>
          <w:sz w:val="24"/>
          <w:szCs w:val="24"/>
        </w:rPr>
        <w:t xml:space="preserve">Gymnasium, Realschule, Sporthalle, Schulhof) </w:t>
      </w:r>
      <w:r w:rsidR="00F435BA">
        <w:rPr>
          <w:sz w:val="24"/>
          <w:szCs w:val="24"/>
        </w:rPr>
        <w:t>&gt;</w:t>
      </w:r>
      <w:r>
        <w:rPr>
          <w:sz w:val="24"/>
          <w:szCs w:val="24"/>
        </w:rPr>
        <w:t xml:space="preserve">6-7 </w:t>
      </w:r>
      <w:proofErr w:type="spellStart"/>
      <w:r>
        <w:rPr>
          <w:sz w:val="24"/>
          <w:szCs w:val="24"/>
        </w:rPr>
        <w:t>Mio</w:t>
      </w:r>
      <w:proofErr w:type="spellEnd"/>
      <w:r>
        <w:rPr>
          <w:sz w:val="24"/>
          <w:szCs w:val="24"/>
        </w:rPr>
        <w:t xml:space="preserve"> </w:t>
      </w:r>
    </w:p>
    <w:p w:rsidR="00D452AC" w:rsidRDefault="00BD1D96" w:rsidP="00F435BA">
      <w:pPr>
        <w:pStyle w:val="Listenabsatz"/>
        <w:numPr>
          <w:ilvl w:val="0"/>
          <w:numId w:val="1"/>
        </w:numPr>
        <w:jc w:val="both"/>
        <w:rPr>
          <w:sz w:val="24"/>
          <w:szCs w:val="24"/>
        </w:rPr>
      </w:pPr>
      <w:r>
        <w:rPr>
          <w:sz w:val="24"/>
          <w:szCs w:val="24"/>
        </w:rPr>
        <w:t>Abwasser- u</w:t>
      </w:r>
      <w:r w:rsidR="00F435BA">
        <w:rPr>
          <w:sz w:val="24"/>
          <w:szCs w:val="24"/>
        </w:rPr>
        <w:t xml:space="preserve">nd Straßensanierung </w:t>
      </w:r>
      <w:proofErr w:type="gramStart"/>
      <w:r w:rsidR="00F435BA">
        <w:rPr>
          <w:sz w:val="24"/>
          <w:szCs w:val="24"/>
        </w:rPr>
        <w:t>Riedstraße  &gt;</w:t>
      </w:r>
      <w:proofErr w:type="gramEnd"/>
      <w:r w:rsidR="00B04708">
        <w:rPr>
          <w:sz w:val="24"/>
          <w:szCs w:val="24"/>
        </w:rPr>
        <w:t>5,</w:t>
      </w:r>
      <w:r>
        <w:rPr>
          <w:sz w:val="24"/>
          <w:szCs w:val="24"/>
        </w:rPr>
        <w:t xml:space="preserve">5 </w:t>
      </w:r>
      <w:proofErr w:type="spellStart"/>
      <w:r>
        <w:rPr>
          <w:sz w:val="24"/>
          <w:szCs w:val="24"/>
        </w:rPr>
        <w:t>Mio</w:t>
      </w:r>
      <w:proofErr w:type="spellEnd"/>
    </w:p>
    <w:p w:rsidR="00BD1D96" w:rsidRDefault="00F435BA" w:rsidP="00F435BA">
      <w:pPr>
        <w:pStyle w:val="Listenabsatz"/>
        <w:numPr>
          <w:ilvl w:val="0"/>
          <w:numId w:val="1"/>
        </w:numPr>
        <w:jc w:val="both"/>
        <w:rPr>
          <w:sz w:val="24"/>
          <w:szCs w:val="24"/>
        </w:rPr>
      </w:pPr>
      <w:r>
        <w:rPr>
          <w:sz w:val="24"/>
          <w:szCs w:val="24"/>
        </w:rPr>
        <w:t xml:space="preserve">Starkregen- und </w:t>
      </w:r>
      <w:proofErr w:type="gramStart"/>
      <w:r>
        <w:rPr>
          <w:sz w:val="24"/>
          <w:szCs w:val="24"/>
        </w:rPr>
        <w:t>Hochwasserschutzmaßnahmen  &gt;</w:t>
      </w:r>
      <w:proofErr w:type="gramEnd"/>
      <w:r w:rsidR="00BD1D96">
        <w:rPr>
          <w:sz w:val="24"/>
          <w:szCs w:val="24"/>
        </w:rPr>
        <w:t xml:space="preserve">3-4 </w:t>
      </w:r>
      <w:proofErr w:type="spellStart"/>
      <w:r w:rsidR="00BD1D96">
        <w:rPr>
          <w:sz w:val="24"/>
          <w:szCs w:val="24"/>
        </w:rPr>
        <w:t>Mio</w:t>
      </w:r>
      <w:proofErr w:type="spellEnd"/>
    </w:p>
    <w:p w:rsidR="00BD1D96" w:rsidRDefault="00F435BA" w:rsidP="00F435BA">
      <w:pPr>
        <w:pStyle w:val="Listenabsatz"/>
        <w:numPr>
          <w:ilvl w:val="0"/>
          <w:numId w:val="1"/>
        </w:numPr>
        <w:jc w:val="both"/>
        <w:rPr>
          <w:sz w:val="24"/>
          <w:szCs w:val="24"/>
        </w:rPr>
      </w:pPr>
      <w:proofErr w:type="gramStart"/>
      <w:r>
        <w:rPr>
          <w:sz w:val="24"/>
          <w:szCs w:val="24"/>
        </w:rPr>
        <w:t>Breitbandversorgung  &gt;</w:t>
      </w:r>
      <w:proofErr w:type="gramEnd"/>
      <w:r w:rsidR="00BD1D96">
        <w:rPr>
          <w:sz w:val="24"/>
          <w:szCs w:val="24"/>
        </w:rPr>
        <w:t xml:space="preserve">2 </w:t>
      </w:r>
      <w:proofErr w:type="spellStart"/>
      <w:r w:rsidR="00BD1D96">
        <w:rPr>
          <w:sz w:val="24"/>
          <w:szCs w:val="24"/>
        </w:rPr>
        <w:t>Mio</w:t>
      </w:r>
      <w:proofErr w:type="spellEnd"/>
    </w:p>
    <w:p w:rsidR="00B04708" w:rsidRPr="00B04708" w:rsidRDefault="00BD1D96" w:rsidP="00F435BA">
      <w:pPr>
        <w:pStyle w:val="Listenabsatz"/>
        <w:numPr>
          <w:ilvl w:val="0"/>
          <w:numId w:val="1"/>
        </w:numPr>
        <w:jc w:val="both"/>
        <w:rPr>
          <w:sz w:val="24"/>
          <w:szCs w:val="24"/>
        </w:rPr>
      </w:pPr>
      <w:r>
        <w:rPr>
          <w:sz w:val="24"/>
          <w:szCs w:val="24"/>
        </w:rPr>
        <w:t>Straßen- und Abwassersanie</w:t>
      </w:r>
      <w:r w:rsidR="00F435BA">
        <w:rPr>
          <w:sz w:val="24"/>
          <w:szCs w:val="24"/>
        </w:rPr>
        <w:t>rung</w:t>
      </w:r>
      <w:r w:rsidR="006B59DF">
        <w:rPr>
          <w:sz w:val="24"/>
          <w:szCs w:val="24"/>
        </w:rPr>
        <w:t>en</w:t>
      </w:r>
      <w:r w:rsidR="00F435BA">
        <w:rPr>
          <w:sz w:val="24"/>
          <w:szCs w:val="24"/>
        </w:rPr>
        <w:t xml:space="preserve"> im ganzen </w:t>
      </w:r>
      <w:proofErr w:type="gramStart"/>
      <w:r w:rsidR="00F435BA">
        <w:rPr>
          <w:sz w:val="24"/>
          <w:szCs w:val="24"/>
        </w:rPr>
        <w:t>Gemeindegebiet  &gt;</w:t>
      </w:r>
      <w:proofErr w:type="gramEnd"/>
      <w:r w:rsidR="00B04708">
        <w:rPr>
          <w:sz w:val="24"/>
          <w:szCs w:val="24"/>
        </w:rPr>
        <w:t xml:space="preserve">  5-6 </w:t>
      </w:r>
      <w:proofErr w:type="spellStart"/>
      <w:r w:rsidR="00B04708">
        <w:rPr>
          <w:sz w:val="24"/>
          <w:szCs w:val="24"/>
        </w:rPr>
        <w:t>Mio</w:t>
      </w:r>
      <w:proofErr w:type="spellEnd"/>
      <w:r w:rsidR="00B04708">
        <w:rPr>
          <w:sz w:val="24"/>
          <w:szCs w:val="24"/>
        </w:rPr>
        <w:t xml:space="preserve"> Euro</w:t>
      </w:r>
      <w:r w:rsidR="00F074C9">
        <w:t xml:space="preserve">                                                                                                                                                                   </w:t>
      </w:r>
      <w:r w:rsidR="00B04708">
        <w:t xml:space="preserve">                        </w:t>
      </w:r>
    </w:p>
    <w:p w:rsidR="009F1DB4" w:rsidRPr="00B04708" w:rsidRDefault="00B04708" w:rsidP="00B04708">
      <w:pPr>
        <w:jc w:val="both"/>
        <w:rPr>
          <w:sz w:val="24"/>
          <w:szCs w:val="24"/>
        </w:rPr>
      </w:pPr>
      <w:r>
        <w:t xml:space="preserve">Warum dieses zweifelhafte </w:t>
      </w:r>
      <w:r w:rsidR="00BD1D96">
        <w:t>Finanz- und Investitions</w:t>
      </w:r>
      <w:r w:rsidR="00952FE3">
        <w:t xml:space="preserve">gebaren </w:t>
      </w:r>
      <w:r w:rsidR="00425204">
        <w:t>vom Großteil des Gemeinderats </w:t>
      </w:r>
      <w:r w:rsidR="006A27F4" w:rsidRPr="00B04708">
        <w:rPr>
          <w:sz w:val="24"/>
          <w:szCs w:val="24"/>
        </w:rPr>
        <w:t>nicht weite</w:t>
      </w:r>
      <w:r w:rsidR="00F435BA" w:rsidRPr="00B04708">
        <w:rPr>
          <w:sz w:val="24"/>
          <w:szCs w:val="24"/>
        </w:rPr>
        <w:t>r h</w:t>
      </w:r>
      <w:r w:rsidR="00952FE3" w:rsidRPr="00B04708">
        <w:rPr>
          <w:sz w:val="24"/>
          <w:szCs w:val="24"/>
        </w:rPr>
        <w:t xml:space="preserve">interfragt wird, bleibt für uns </w:t>
      </w:r>
      <w:r w:rsidR="00F435BA" w:rsidRPr="00B04708">
        <w:rPr>
          <w:sz w:val="24"/>
          <w:szCs w:val="24"/>
        </w:rPr>
        <w:t>ein</w:t>
      </w:r>
      <w:r w:rsidR="006A27F4" w:rsidRPr="00B04708">
        <w:rPr>
          <w:sz w:val="24"/>
          <w:szCs w:val="24"/>
        </w:rPr>
        <w:t xml:space="preserve"> Geheimnis.</w:t>
      </w:r>
      <w:r w:rsidR="00F435BA" w:rsidRPr="00B04708">
        <w:rPr>
          <w:sz w:val="24"/>
          <w:szCs w:val="24"/>
        </w:rPr>
        <w:t xml:space="preserve"> </w:t>
      </w:r>
    </w:p>
    <w:p w:rsidR="00F92AF6" w:rsidRDefault="009F1DB4" w:rsidP="00F435BA">
      <w:pPr>
        <w:jc w:val="both"/>
        <w:rPr>
          <w:sz w:val="24"/>
          <w:szCs w:val="24"/>
        </w:rPr>
      </w:pPr>
      <w:r>
        <w:rPr>
          <w:sz w:val="24"/>
          <w:szCs w:val="24"/>
        </w:rPr>
        <w:t xml:space="preserve">Um das Gesicht </w:t>
      </w:r>
      <w:r w:rsidR="00952FE3">
        <w:rPr>
          <w:sz w:val="24"/>
          <w:szCs w:val="24"/>
        </w:rPr>
        <w:t xml:space="preserve">gegenüber den Bürgerinnen und Bürgern </w:t>
      </w:r>
      <w:r>
        <w:rPr>
          <w:sz w:val="24"/>
          <w:szCs w:val="24"/>
        </w:rPr>
        <w:t>zu wahren und Aktivitäten zu suggerieren, werden fast nur noch Planungsaufträge</w:t>
      </w:r>
      <w:r w:rsidR="00F416A8">
        <w:rPr>
          <w:sz w:val="24"/>
          <w:szCs w:val="24"/>
        </w:rPr>
        <w:t xml:space="preserve"> z. B. zur Sanierung des Schulzentrums, zum Ausbau der Straßen- und Abwassersanierung </w:t>
      </w:r>
      <w:proofErr w:type="spellStart"/>
      <w:r w:rsidR="00F416A8">
        <w:rPr>
          <w:sz w:val="24"/>
          <w:szCs w:val="24"/>
        </w:rPr>
        <w:t>Ehingerstr</w:t>
      </w:r>
      <w:proofErr w:type="spellEnd"/>
      <w:r w:rsidR="00F416A8">
        <w:rPr>
          <w:sz w:val="24"/>
          <w:szCs w:val="24"/>
        </w:rPr>
        <w:t>./</w:t>
      </w:r>
      <w:proofErr w:type="spellStart"/>
      <w:r w:rsidR="00F416A8">
        <w:rPr>
          <w:sz w:val="24"/>
          <w:szCs w:val="24"/>
        </w:rPr>
        <w:t>Eichenerstr</w:t>
      </w:r>
      <w:proofErr w:type="spellEnd"/>
      <w:r w:rsidR="00F416A8">
        <w:rPr>
          <w:sz w:val="24"/>
          <w:szCs w:val="24"/>
        </w:rPr>
        <w:t xml:space="preserve">. in </w:t>
      </w:r>
      <w:proofErr w:type="spellStart"/>
      <w:r w:rsidR="00F416A8">
        <w:rPr>
          <w:sz w:val="24"/>
          <w:szCs w:val="24"/>
        </w:rPr>
        <w:t>Reinstetten</w:t>
      </w:r>
      <w:proofErr w:type="spellEnd"/>
      <w:r w:rsidR="00F416A8">
        <w:rPr>
          <w:sz w:val="24"/>
          <w:szCs w:val="24"/>
        </w:rPr>
        <w:t>, zur Vorsorge gegen Starkregen- und Hochwassergefahren</w:t>
      </w:r>
      <w:r>
        <w:rPr>
          <w:sz w:val="24"/>
          <w:szCs w:val="24"/>
        </w:rPr>
        <w:t xml:space="preserve"> </w:t>
      </w:r>
      <w:r w:rsidR="00F416A8">
        <w:rPr>
          <w:sz w:val="24"/>
          <w:szCs w:val="24"/>
        </w:rPr>
        <w:t xml:space="preserve">in allen Ortsteilen sowie zur Breitbandversorgung </w:t>
      </w:r>
      <w:r>
        <w:rPr>
          <w:sz w:val="24"/>
          <w:szCs w:val="24"/>
        </w:rPr>
        <w:t xml:space="preserve">erteilt. </w:t>
      </w:r>
      <w:r w:rsidR="00F435BA">
        <w:rPr>
          <w:sz w:val="24"/>
          <w:szCs w:val="24"/>
        </w:rPr>
        <w:t>D</w:t>
      </w:r>
      <w:r w:rsidR="00F416A8">
        <w:rPr>
          <w:sz w:val="24"/>
          <w:szCs w:val="24"/>
        </w:rPr>
        <w:t>och d</w:t>
      </w:r>
      <w:r w:rsidR="00F435BA">
        <w:rPr>
          <w:sz w:val="24"/>
          <w:szCs w:val="24"/>
        </w:rPr>
        <w:t xml:space="preserve">ie ständige Vergabe von Planungsaufträgen </w:t>
      </w:r>
      <w:r w:rsidR="00F416A8">
        <w:rPr>
          <w:sz w:val="24"/>
          <w:szCs w:val="24"/>
        </w:rPr>
        <w:t>aber führt</w:t>
      </w:r>
      <w:r>
        <w:rPr>
          <w:sz w:val="24"/>
          <w:szCs w:val="24"/>
        </w:rPr>
        <w:t xml:space="preserve"> </w:t>
      </w:r>
      <w:r w:rsidR="00F435BA">
        <w:rPr>
          <w:sz w:val="24"/>
          <w:szCs w:val="24"/>
        </w:rPr>
        <w:t xml:space="preserve">noch </w:t>
      </w:r>
      <w:r>
        <w:rPr>
          <w:sz w:val="24"/>
          <w:szCs w:val="24"/>
        </w:rPr>
        <w:t xml:space="preserve">längst </w:t>
      </w:r>
      <w:r w:rsidR="00F435BA">
        <w:rPr>
          <w:sz w:val="24"/>
          <w:szCs w:val="24"/>
        </w:rPr>
        <w:t>nicht zur Erledigung dieser Maßnahmen</w:t>
      </w:r>
      <w:r w:rsidR="00F416A8">
        <w:rPr>
          <w:sz w:val="24"/>
          <w:szCs w:val="24"/>
        </w:rPr>
        <w:t xml:space="preserve">. Der </w:t>
      </w:r>
      <w:r w:rsidR="000C60D5">
        <w:rPr>
          <w:sz w:val="24"/>
          <w:szCs w:val="24"/>
        </w:rPr>
        <w:t>n</w:t>
      </w:r>
      <w:r w:rsidR="00F92AF6">
        <w:rPr>
          <w:sz w:val="24"/>
          <w:szCs w:val="24"/>
        </w:rPr>
        <w:t xml:space="preserve">icht </w:t>
      </w:r>
      <w:r w:rsidR="00F416A8">
        <w:rPr>
          <w:sz w:val="24"/>
          <w:szCs w:val="24"/>
        </w:rPr>
        <w:t xml:space="preserve">mehr </w:t>
      </w:r>
      <w:r w:rsidR="006B59DF">
        <w:rPr>
          <w:sz w:val="24"/>
          <w:szCs w:val="24"/>
        </w:rPr>
        <w:t>verantwortbare</w:t>
      </w:r>
      <w:r w:rsidR="00F92AF6">
        <w:rPr>
          <w:sz w:val="24"/>
          <w:szCs w:val="24"/>
        </w:rPr>
        <w:t xml:space="preserve"> Investitio</w:t>
      </w:r>
      <w:r w:rsidR="000C60D5">
        <w:rPr>
          <w:sz w:val="24"/>
          <w:szCs w:val="24"/>
        </w:rPr>
        <w:t>ns- und Reparaturstau</w:t>
      </w:r>
      <w:r w:rsidR="006B59DF">
        <w:rPr>
          <w:sz w:val="24"/>
          <w:szCs w:val="24"/>
        </w:rPr>
        <w:t xml:space="preserve"> wird immer größer und für die Mittel im Sparstrumpf zahlt die Stadt an die Banken noch Aufbewahrungsgeld in nicht unbeträchtlicher Höhe. Wer kann und soll das noch verstehen!!</w:t>
      </w:r>
    </w:p>
    <w:p w:rsidR="00952246" w:rsidRDefault="00F416A8" w:rsidP="00F435BA">
      <w:pPr>
        <w:jc w:val="both"/>
        <w:rPr>
          <w:sz w:val="24"/>
          <w:szCs w:val="24"/>
        </w:rPr>
      </w:pPr>
      <w:r>
        <w:rPr>
          <w:sz w:val="24"/>
          <w:szCs w:val="24"/>
        </w:rPr>
        <w:t>Ein Beispiel</w:t>
      </w:r>
      <w:r w:rsidR="00952246">
        <w:rPr>
          <w:sz w:val="24"/>
          <w:szCs w:val="24"/>
        </w:rPr>
        <w:t xml:space="preserve"> dieses nicht nachvollziehbaren Vorgehens:  </w:t>
      </w:r>
    </w:p>
    <w:p w:rsidR="00952246" w:rsidRDefault="00952246" w:rsidP="00F416A8">
      <w:pPr>
        <w:pStyle w:val="Listenabsatz"/>
        <w:numPr>
          <w:ilvl w:val="0"/>
          <w:numId w:val="1"/>
        </w:numPr>
        <w:jc w:val="both"/>
        <w:rPr>
          <w:sz w:val="24"/>
          <w:szCs w:val="24"/>
        </w:rPr>
      </w:pPr>
      <w:r>
        <w:rPr>
          <w:sz w:val="24"/>
          <w:szCs w:val="24"/>
        </w:rPr>
        <w:t xml:space="preserve">Ausbau Riedstraße: Haushaltsplanansatz 2020 = Ausgaben 2,2 </w:t>
      </w:r>
      <w:proofErr w:type="spellStart"/>
      <w:r>
        <w:rPr>
          <w:sz w:val="24"/>
          <w:szCs w:val="24"/>
        </w:rPr>
        <w:t>Mio</w:t>
      </w:r>
      <w:proofErr w:type="spellEnd"/>
      <w:r>
        <w:rPr>
          <w:sz w:val="24"/>
          <w:szCs w:val="24"/>
        </w:rPr>
        <w:t xml:space="preserve"> + 1,35 </w:t>
      </w:r>
      <w:proofErr w:type="spellStart"/>
      <w:r>
        <w:rPr>
          <w:sz w:val="24"/>
          <w:szCs w:val="24"/>
        </w:rPr>
        <w:t>Mio</w:t>
      </w:r>
      <w:proofErr w:type="spellEnd"/>
      <w:r>
        <w:rPr>
          <w:sz w:val="24"/>
          <w:szCs w:val="24"/>
        </w:rPr>
        <w:t xml:space="preserve"> </w:t>
      </w:r>
    </w:p>
    <w:p w:rsidR="00952246" w:rsidRPr="00952246" w:rsidRDefault="00952246" w:rsidP="00952246">
      <w:pPr>
        <w:pStyle w:val="Listenabsatz"/>
        <w:jc w:val="both"/>
        <w:rPr>
          <w:sz w:val="24"/>
          <w:szCs w:val="24"/>
        </w:rPr>
      </w:pPr>
      <w:r>
        <w:rPr>
          <w:sz w:val="24"/>
          <w:szCs w:val="24"/>
        </w:rPr>
        <w:t xml:space="preserve">                                    Verpflichtungsermächtigung</w:t>
      </w:r>
      <w:r w:rsidRPr="00952246">
        <w:rPr>
          <w:sz w:val="24"/>
          <w:szCs w:val="24"/>
        </w:rPr>
        <w:t xml:space="preserve">                                                    </w:t>
      </w:r>
    </w:p>
    <w:p w:rsidR="00952246" w:rsidRPr="00952246" w:rsidRDefault="00952246" w:rsidP="00952246">
      <w:pPr>
        <w:pStyle w:val="Listenabsatz"/>
        <w:jc w:val="both"/>
        <w:rPr>
          <w:sz w:val="24"/>
          <w:szCs w:val="24"/>
        </w:rPr>
      </w:pPr>
      <w:r>
        <w:rPr>
          <w:sz w:val="24"/>
          <w:szCs w:val="24"/>
        </w:rPr>
        <w:t xml:space="preserve">                                    Haushaltsplanansatz 2021 = Ausgaben 2,8 </w:t>
      </w:r>
      <w:proofErr w:type="spellStart"/>
      <w:r>
        <w:rPr>
          <w:sz w:val="24"/>
          <w:szCs w:val="24"/>
        </w:rPr>
        <w:t>Mio</w:t>
      </w:r>
      <w:proofErr w:type="spellEnd"/>
    </w:p>
    <w:p w:rsidR="00952246" w:rsidRDefault="00952246" w:rsidP="00F435BA">
      <w:pPr>
        <w:jc w:val="both"/>
        <w:rPr>
          <w:b/>
          <w:sz w:val="24"/>
          <w:szCs w:val="24"/>
        </w:rPr>
      </w:pPr>
      <w:r>
        <w:rPr>
          <w:sz w:val="24"/>
          <w:szCs w:val="24"/>
        </w:rPr>
        <w:t xml:space="preserve">                                                  </w:t>
      </w:r>
      <w:r>
        <w:rPr>
          <w:b/>
          <w:sz w:val="24"/>
          <w:szCs w:val="24"/>
        </w:rPr>
        <w:t xml:space="preserve">Außer </w:t>
      </w:r>
      <w:r w:rsidR="005F3EF2">
        <w:rPr>
          <w:b/>
          <w:sz w:val="24"/>
          <w:szCs w:val="24"/>
        </w:rPr>
        <w:t xml:space="preserve">bisher </w:t>
      </w:r>
      <w:r w:rsidR="00F416A8">
        <w:rPr>
          <w:b/>
          <w:sz w:val="24"/>
          <w:szCs w:val="24"/>
        </w:rPr>
        <w:t>erteilte</w:t>
      </w:r>
      <w:r w:rsidR="005F3EF2">
        <w:rPr>
          <w:b/>
          <w:sz w:val="24"/>
          <w:szCs w:val="24"/>
        </w:rPr>
        <w:t>n</w:t>
      </w:r>
      <w:r w:rsidR="00F416A8">
        <w:rPr>
          <w:b/>
          <w:sz w:val="24"/>
          <w:szCs w:val="24"/>
        </w:rPr>
        <w:t xml:space="preserve"> </w:t>
      </w:r>
      <w:r>
        <w:rPr>
          <w:b/>
          <w:sz w:val="24"/>
          <w:szCs w:val="24"/>
        </w:rPr>
        <w:t>Planungsaufträge</w:t>
      </w:r>
      <w:r w:rsidR="005F3EF2">
        <w:rPr>
          <w:b/>
          <w:sz w:val="24"/>
          <w:szCs w:val="24"/>
        </w:rPr>
        <w:t xml:space="preserve">n ist </w:t>
      </w:r>
      <w:r>
        <w:rPr>
          <w:b/>
          <w:sz w:val="24"/>
          <w:szCs w:val="24"/>
        </w:rPr>
        <w:t>nichts geschehen!</w:t>
      </w:r>
    </w:p>
    <w:p w:rsidR="00F416A8" w:rsidRDefault="00F416A8" w:rsidP="00F435BA">
      <w:pPr>
        <w:jc w:val="both"/>
        <w:rPr>
          <w:b/>
          <w:sz w:val="24"/>
          <w:szCs w:val="24"/>
        </w:rPr>
      </w:pPr>
    </w:p>
    <w:p w:rsidR="00952246" w:rsidRPr="00952246" w:rsidRDefault="00952246" w:rsidP="00F416A8">
      <w:pPr>
        <w:pStyle w:val="Listenabsatz"/>
        <w:jc w:val="both"/>
        <w:rPr>
          <w:sz w:val="24"/>
          <w:szCs w:val="24"/>
        </w:rPr>
      </w:pPr>
    </w:p>
    <w:p w:rsidR="006A27F4" w:rsidRDefault="009F1DB4" w:rsidP="00F435BA">
      <w:pPr>
        <w:jc w:val="both"/>
        <w:rPr>
          <w:sz w:val="24"/>
          <w:szCs w:val="24"/>
        </w:rPr>
      </w:pPr>
      <w:r>
        <w:rPr>
          <w:sz w:val="24"/>
          <w:szCs w:val="24"/>
        </w:rPr>
        <w:t xml:space="preserve">Und so sieht es derzeit (Stand 1.11.2021) bei der Umsetzung des </w:t>
      </w:r>
      <w:r w:rsidR="00F416A8">
        <w:rPr>
          <w:sz w:val="24"/>
          <w:szCs w:val="24"/>
        </w:rPr>
        <w:t xml:space="preserve">laufenden </w:t>
      </w:r>
      <w:r>
        <w:rPr>
          <w:sz w:val="24"/>
          <w:szCs w:val="24"/>
        </w:rPr>
        <w:t>Haushalts</w:t>
      </w:r>
      <w:r w:rsidR="00952FE3">
        <w:rPr>
          <w:sz w:val="24"/>
          <w:szCs w:val="24"/>
        </w:rPr>
        <w:t>plans</w:t>
      </w:r>
      <w:r>
        <w:rPr>
          <w:sz w:val="24"/>
          <w:szCs w:val="24"/>
        </w:rPr>
        <w:t xml:space="preserve"> 2021 aus:</w:t>
      </w:r>
    </w:p>
    <w:p w:rsidR="009F1DB4" w:rsidRDefault="009F1DB4" w:rsidP="009F1DB4">
      <w:pPr>
        <w:pStyle w:val="Listenabsatz"/>
        <w:numPr>
          <w:ilvl w:val="0"/>
          <w:numId w:val="1"/>
        </w:numPr>
        <w:jc w:val="both"/>
        <w:rPr>
          <w:sz w:val="24"/>
          <w:szCs w:val="24"/>
        </w:rPr>
      </w:pPr>
      <w:proofErr w:type="gramStart"/>
      <w:r w:rsidRPr="009F1DB4">
        <w:rPr>
          <w:sz w:val="24"/>
          <w:szCs w:val="24"/>
        </w:rPr>
        <w:t>Vorgesehene  Ausgaben</w:t>
      </w:r>
      <w:proofErr w:type="gramEnd"/>
      <w:r w:rsidRPr="009F1DB4">
        <w:rPr>
          <w:sz w:val="24"/>
          <w:szCs w:val="24"/>
        </w:rPr>
        <w:t xml:space="preserve"> für Beschaffungs</w:t>
      </w:r>
      <w:r w:rsidR="00D641C2">
        <w:rPr>
          <w:sz w:val="24"/>
          <w:szCs w:val="24"/>
        </w:rPr>
        <w:t xml:space="preserve">- und Baumaßnahmen           </w:t>
      </w:r>
      <w:r w:rsidRPr="009F1DB4">
        <w:rPr>
          <w:sz w:val="24"/>
          <w:szCs w:val="24"/>
        </w:rPr>
        <w:t>6.038.800 Euro</w:t>
      </w:r>
    </w:p>
    <w:p w:rsidR="009F1DB4" w:rsidRDefault="00952FE3" w:rsidP="009F1DB4">
      <w:pPr>
        <w:pStyle w:val="Listenabsatz"/>
        <w:numPr>
          <w:ilvl w:val="0"/>
          <w:numId w:val="1"/>
        </w:numPr>
        <w:jc w:val="both"/>
        <w:rPr>
          <w:sz w:val="24"/>
          <w:szCs w:val="24"/>
        </w:rPr>
      </w:pPr>
      <w:r>
        <w:rPr>
          <w:sz w:val="24"/>
          <w:szCs w:val="24"/>
        </w:rPr>
        <w:t>Teile</w:t>
      </w:r>
      <w:r w:rsidR="009F1DB4">
        <w:rPr>
          <w:sz w:val="24"/>
          <w:szCs w:val="24"/>
        </w:rPr>
        <w:t>rledigte Aufträge (</w:t>
      </w:r>
      <w:proofErr w:type="gramStart"/>
      <w:r w:rsidR="009F1DB4">
        <w:rPr>
          <w:sz w:val="24"/>
          <w:szCs w:val="24"/>
        </w:rPr>
        <w:t xml:space="preserve">Grunderwerb,  </w:t>
      </w:r>
      <w:proofErr w:type="spellStart"/>
      <w:r w:rsidR="009F1DB4">
        <w:rPr>
          <w:sz w:val="24"/>
          <w:szCs w:val="24"/>
        </w:rPr>
        <w:t>KiGa</w:t>
      </w:r>
      <w:proofErr w:type="spellEnd"/>
      <w:proofErr w:type="gramEnd"/>
      <w:r w:rsidR="009F1DB4">
        <w:rPr>
          <w:sz w:val="24"/>
          <w:szCs w:val="24"/>
        </w:rPr>
        <w:t xml:space="preserve"> St. Walburga</w:t>
      </w:r>
      <w:r>
        <w:rPr>
          <w:sz w:val="24"/>
          <w:szCs w:val="24"/>
        </w:rPr>
        <w:t>, usw.</w:t>
      </w:r>
      <w:r w:rsidR="00947E7F">
        <w:rPr>
          <w:sz w:val="24"/>
          <w:szCs w:val="24"/>
        </w:rPr>
        <w:t xml:space="preserve">)   </w:t>
      </w:r>
      <w:r>
        <w:rPr>
          <w:sz w:val="24"/>
          <w:szCs w:val="24"/>
        </w:rPr>
        <w:t xml:space="preserve">  </w:t>
      </w:r>
      <w:r w:rsidR="006B59DF">
        <w:rPr>
          <w:sz w:val="24"/>
          <w:szCs w:val="24"/>
        </w:rPr>
        <w:t xml:space="preserve"> ca. 1.400</w:t>
      </w:r>
      <w:r w:rsidR="009F1DB4">
        <w:rPr>
          <w:sz w:val="24"/>
          <w:szCs w:val="24"/>
        </w:rPr>
        <w:t>.000 Euro</w:t>
      </w:r>
    </w:p>
    <w:p w:rsidR="009F1DB4" w:rsidRDefault="009F1DB4" w:rsidP="009F1DB4">
      <w:pPr>
        <w:pStyle w:val="Listenabsatz"/>
        <w:numPr>
          <w:ilvl w:val="0"/>
          <w:numId w:val="1"/>
        </w:numPr>
        <w:jc w:val="both"/>
        <w:rPr>
          <w:sz w:val="24"/>
          <w:szCs w:val="24"/>
        </w:rPr>
      </w:pPr>
      <w:r>
        <w:rPr>
          <w:sz w:val="24"/>
          <w:szCs w:val="24"/>
        </w:rPr>
        <w:t xml:space="preserve">Unerledigte Aufträge </w:t>
      </w:r>
      <w:r w:rsidR="00947E7F">
        <w:rPr>
          <w:sz w:val="24"/>
          <w:szCs w:val="24"/>
        </w:rPr>
        <w:t>(</w:t>
      </w:r>
      <w:proofErr w:type="spellStart"/>
      <w:proofErr w:type="gramStart"/>
      <w:r w:rsidR="00947E7F">
        <w:rPr>
          <w:sz w:val="24"/>
          <w:szCs w:val="24"/>
        </w:rPr>
        <w:t>Riedstr</w:t>
      </w:r>
      <w:proofErr w:type="spellEnd"/>
      <w:r w:rsidR="00947E7F">
        <w:rPr>
          <w:sz w:val="24"/>
          <w:szCs w:val="24"/>
        </w:rPr>
        <w:t>. ,</w:t>
      </w:r>
      <w:proofErr w:type="gramEnd"/>
      <w:r w:rsidR="00947E7F">
        <w:rPr>
          <w:sz w:val="24"/>
          <w:szCs w:val="24"/>
        </w:rPr>
        <w:t xml:space="preserve"> Brei</w:t>
      </w:r>
      <w:r w:rsidR="00D641C2">
        <w:rPr>
          <w:sz w:val="24"/>
          <w:szCs w:val="24"/>
        </w:rPr>
        <w:t xml:space="preserve">tband, Straßensanierungen)    </w:t>
      </w:r>
      <w:r w:rsidR="006B59DF">
        <w:rPr>
          <w:sz w:val="24"/>
          <w:szCs w:val="24"/>
        </w:rPr>
        <w:t xml:space="preserve"> ca. 4.638</w:t>
      </w:r>
      <w:r w:rsidR="00947E7F">
        <w:rPr>
          <w:sz w:val="24"/>
          <w:szCs w:val="24"/>
        </w:rPr>
        <w:t xml:space="preserve"> 000 Euro</w:t>
      </w:r>
    </w:p>
    <w:p w:rsidR="000C60D5" w:rsidRDefault="000C60D5" w:rsidP="009F1DB4">
      <w:pPr>
        <w:pStyle w:val="Listenabsatz"/>
        <w:numPr>
          <w:ilvl w:val="0"/>
          <w:numId w:val="1"/>
        </w:numPr>
        <w:jc w:val="both"/>
        <w:rPr>
          <w:sz w:val="24"/>
          <w:szCs w:val="24"/>
        </w:rPr>
      </w:pPr>
      <w:r>
        <w:rPr>
          <w:sz w:val="24"/>
          <w:szCs w:val="24"/>
        </w:rPr>
        <w:t>Zahlungsmittelübersc</w:t>
      </w:r>
      <w:r w:rsidR="00952FE3">
        <w:rPr>
          <w:sz w:val="24"/>
          <w:szCs w:val="24"/>
        </w:rPr>
        <w:t xml:space="preserve">huss aus dem Ergebnishaushalt    </w:t>
      </w:r>
      <w:r w:rsidR="00D641C2">
        <w:rPr>
          <w:sz w:val="24"/>
          <w:szCs w:val="24"/>
        </w:rPr>
        <w:t xml:space="preserve">                   </w:t>
      </w:r>
      <w:r w:rsidR="006B59DF">
        <w:rPr>
          <w:sz w:val="24"/>
          <w:szCs w:val="24"/>
        </w:rPr>
        <w:t xml:space="preserve"> </w:t>
      </w:r>
      <w:r>
        <w:rPr>
          <w:sz w:val="24"/>
          <w:szCs w:val="24"/>
        </w:rPr>
        <w:t xml:space="preserve"> ca. 1.585.000 Euro</w:t>
      </w:r>
    </w:p>
    <w:p w:rsidR="000C60D5" w:rsidRDefault="00947E7F" w:rsidP="00947E7F">
      <w:pPr>
        <w:jc w:val="both"/>
        <w:rPr>
          <w:sz w:val="24"/>
          <w:szCs w:val="24"/>
        </w:rPr>
      </w:pPr>
      <w:r>
        <w:rPr>
          <w:sz w:val="24"/>
          <w:szCs w:val="24"/>
        </w:rPr>
        <w:t xml:space="preserve">Und so wird das Ergebnis </w:t>
      </w:r>
      <w:r w:rsidR="00952FE3">
        <w:rPr>
          <w:sz w:val="24"/>
          <w:szCs w:val="24"/>
        </w:rPr>
        <w:t xml:space="preserve">dann </w:t>
      </w:r>
      <w:r>
        <w:rPr>
          <w:sz w:val="24"/>
          <w:szCs w:val="24"/>
        </w:rPr>
        <w:t xml:space="preserve">ausfallen </w:t>
      </w:r>
      <w:r w:rsidR="00952FE3">
        <w:rPr>
          <w:sz w:val="24"/>
          <w:szCs w:val="24"/>
        </w:rPr>
        <w:t>(</w:t>
      </w:r>
      <w:r>
        <w:rPr>
          <w:sz w:val="24"/>
          <w:szCs w:val="24"/>
        </w:rPr>
        <w:t>wie in den</w:t>
      </w:r>
      <w:r w:rsidR="000C60D5">
        <w:rPr>
          <w:sz w:val="24"/>
          <w:szCs w:val="24"/>
        </w:rPr>
        <w:t xml:space="preserve"> letzten Jahren immer</w:t>
      </w:r>
      <w:r w:rsidR="00952FE3">
        <w:rPr>
          <w:sz w:val="24"/>
          <w:szCs w:val="24"/>
        </w:rPr>
        <w:t>)</w:t>
      </w:r>
      <w:r w:rsidR="000C60D5">
        <w:rPr>
          <w:sz w:val="24"/>
          <w:szCs w:val="24"/>
        </w:rPr>
        <w:t>:</w:t>
      </w:r>
    </w:p>
    <w:p w:rsidR="000C60D5" w:rsidRPr="000C60D5" w:rsidRDefault="00952FE3" w:rsidP="000C60D5">
      <w:pPr>
        <w:pStyle w:val="Listenabsatz"/>
        <w:numPr>
          <w:ilvl w:val="0"/>
          <w:numId w:val="1"/>
        </w:numPr>
        <w:jc w:val="both"/>
        <w:rPr>
          <w:sz w:val="24"/>
          <w:szCs w:val="24"/>
        </w:rPr>
      </w:pPr>
      <w:r>
        <w:rPr>
          <w:sz w:val="24"/>
          <w:szCs w:val="24"/>
        </w:rPr>
        <w:t>Einnah</w:t>
      </w:r>
      <w:r w:rsidR="000C60D5">
        <w:rPr>
          <w:sz w:val="24"/>
          <w:szCs w:val="24"/>
        </w:rPr>
        <w:t xml:space="preserve">men aus Zahlungsmittelüberschuss s.o.      </w:t>
      </w:r>
      <w:r w:rsidR="00D641C2">
        <w:rPr>
          <w:sz w:val="24"/>
          <w:szCs w:val="24"/>
        </w:rPr>
        <w:t xml:space="preserve">                              </w:t>
      </w:r>
      <w:r w:rsidR="000C60D5">
        <w:rPr>
          <w:sz w:val="24"/>
          <w:szCs w:val="24"/>
        </w:rPr>
        <w:t xml:space="preserve"> ca. 1.585.000 Euro</w:t>
      </w:r>
    </w:p>
    <w:p w:rsidR="00947E7F" w:rsidRDefault="00947E7F" w:rsidP="00947E7F">
      <w:pPr>
        <w:pStyle w:val="Listenabsatz"/>
        <w:numPr>
          <w:ilvl w:val="0"/>
          <w:numId w:val="1"/>
        </w:numPr>
        <w:jc w:val="both"/>
        <w:rPr>
          <w:sz w:val="24"/>
          <w:szCs w:val="24"/>
        </w:rPr>
      </w:pPr>
      <w:r>
        <w:rPr>
          <w:sz w:val="24"/>
          <w:szCs w:val="24"/>
        </w:rPr>
        <w:t xml:space="preserve">Einnahmen durch Beiträge und Zuschüsse von      </w:t>
      </w:r>
      <w:r w:rsidR="00D641C2">
        <w:rPr>
          <w:sz w:val="24"/>
          <w:szCs w:val="24"/>
        </w:rPr>
        <w:t xml:space="preserve">                              </w:t>
      </w:r>
      <w:r>
        <w:rPr>
          <w:sz w:val="24"/>
          <w:szCs w:val="24"/>
        </w:rPr>
        <w:t xml:space="preserve"> ca. </w:t>
      </w:r>
      <w:r w:rsidR="000C60D5">
        <w:rPr>
          <w:sz w:val="24"/>
          <w:szCs w:val="24"/>
        </w:rPr>
        <w:t>2.165.0</w:t>
      </w:r>
      <w:r>
        <w:rPr>
          <w:sz w:val="24"/>
          <w:szCs w:val="24"/>
        </w:rPr>
        <w:t>00 Euro</w:t>
      </w:r>
    </w:p>
    <w:p w:rsidR="00947E7F" w:rsidRDefault="00947E7F" w:rsidP="00947E7F">
      <w:pPr>
        <w:pStyle w:val="Listenabsatz"/>
        <w:numPr>
          <w:ilvl w:val="0"/>
          <w:numId w:val="1"/>
        </w:numPr>
        <w:jc w:val="both"/>
        <w:rPr>
          <w:sz w:val="24"/>
          <w:szCs w:val="24"/>
        </w:rPr>
      </w:pPr>
      <w:r>
        <w:rPr>
          <w:sz w:val="24"/>
          <w:szCs w:val="24"/>
        </w:rPr>
        <w:t xml:space="preserve">Ausgaben durch kleinere und zwischenzeitlich erledigte </w:t>
      </w:r>
      <w:r w:rsidR="00D641C2">
        <w:rPr>
          <w:sz w:val="24"/>
          <w:szCs w:val="24"/>
        </w:rPr>
        <w:t>Vorhaben c</w:t>
      </w:r>
      <w:r w:rsidR="006B59DF">
        <w:rPr>
          <w:sz w:val="24"/>
          <w:szCs w:val="24"/>
        </w:rPr>
        <w:t>a. 1.400</w:t>
      </w:r>
      <w:r>
        <w:rPr>
          <w:sz w:val="24"/>
          <w:szCs w:val="24"/>
        </w:rPr>
        <w:t>.000 Euro</w:t>
      </w:r>
    </w:p>
    <w:p w:rsidR="000C60D5" w:rsidRDefault="00947E7F" w:rsidP="000C60D5">
      <w:pPr>
        <w:pStyle w:val="Listenabsatz"/>
        <w:numPr>
          <w:ilvl w:val="0"/>
          <w:numId w:val="1"/>
        </w:numPr>
        <w:jc w:val="both"/>
        <w:rPr>
          <w:sz w:val="24"/>
          <w:szCs w:val="24"/>
        </w:rPr>
      </w:pPr>
      <w:r w:rsidRPr="00E27190">
        <w:rPr>
          <w:b/>
          <w:sz w:val="24"/>
          <w:szCs w:val="24"/>
          <w:u w:val="single"/>
        </w:rPr>
        <w:t>Über</w:t>
      </w:r>
      <w:r w:rsidR="00E27190" w:rsidRPr="00E27190">
        <w:rPr>
          <w:b/>
          <w:sz w:val="24"/>
          <w:szCs w:val="24"/>
          <w:u w:val="single"/>
        </w:rPr>
        <w:t>schuss</w:t>
      </w:r>
      <w:r w:rsidR="00E27190" w:rsidRPr="00E27190">
        <w:rPr>
          <w:b/>
          <w:sz w:val="24"/>
          <w:szCs w:val="24"/>
        </w:rPr>
        <w:t xml:space="preserve"> </w:t>
      </w:r>
      <w:r w:rsidR="00E27190">
        <w:rPr>
          <w:sz w:val="24"/>
          <w:szCs w:val="24"/>
        </w:rPr>
        <w:t>und Liquiditätserhöhung (</w:t>
      </w:r>
      <w:proofErr w:type="spellStart"/>
      <w:r w:rsidR="00E27190">
        <w:rPr>
          <w:sz w:val="24"/>
          <w:szCs w:val="24"/>
        </w:rPr>
        <w:t>Abmangel</w:t>
      </w:r>
      <w:proofErr w:type="spellEnd"/>
      <w:r>
        <w:rPr>
          <w:sz w:val="24"/>
          <w:szCs w:val="24"/>
        </w:rPr>
        <w:t xml:space="preserve"> </w:t>
      </w:r>
      <w:r w:rsidR="00E27190">
        <w:rPr>
          <w:sz w:val="24"/>
          <w:szCs w:val="24"/>
        </w:rPr>
        <w:t>lt. Plan -2,2Mio)</w:t>
      </w:r>
      <w:r w:rsidR="00E27190" w:rsidRPr="00E27190">
        <w:rPr>
          <w:b/>
          <w:sz w:val="24"/>
          <w:szCs w:val="24"/>
        </w:rPr>
        <w:t xml:space="preserve"> </w:t>
      </w:r>
      <w:r w:rsidR="00E27190">
        <w:rPr>
          <w:b/>
          <w:sz w:val="24"/>
          <w:szCs w:val="24"/>
        </w:rPr>
        <w:t xml:space="preserve"> </w:t>
      </w:r>
      <w:bookmarkStart w:id="0" w:name="_GoBack"/>
      <w:bookmarkEnd w:id="0"/>
      <w:r w:rsidR="00E27190" w:rsidRPr="00E27190">
        <w:rPr>
          <w:b/>
          <w:sz w:val="24"/>
          <w:szCs w:val="24"/>
        </w:rPr>
        <w:t xml:space="preserve"> ca. 2.350.000 Euro</w:t>
      </w:r>
      <w:r>
        <w:rPr>
          <w:sz w:val="24"/>
          <w:szCs w:val="24"/>
        </w:rPr>
        <w:t xml:space="preserve">                     </w:t>
      </w:r>
      <w:r w:rsidR="00E27190">
        <w:rPr>
          <w:sz w:val="24"/>
          <w:szCs w:val="24"/>
        </w:rPr>
        <w:t xml:space="preserve">                   </w:t>
      </w:r>
    </w:p>
    <w:p w:rsidR="000C60D5" w:rsidRDefault="000C60D5" w:rsidP="000C60D5">
      <w:pPr>
        <w:jc w:val="both"/>
        <w:rPr>
          <w:sz w:val="24"/>
          <w:szCs w:val="24"/>
        </w:rPr>
      </w:pPr>
      <w:r>
        <w:rPr>
          <w:sz w:val="24"/>
          <w:szCs w:val="24"/>
        </w:rPr>
        <w:t xml:space="preserve"> </w:t>
      </w:r>
    </w:p>
    <w:p w:rsidR="000C60D5" w:rsidRDefault="000C60D5" w:rsidP="000C60D5">
      <w:pPr>
        <w:jc w:val="both"/>
        <w:rPr>
          <w:b/>
          <w:sz w:val="28"/>
          <w:szCs w:val="28"/>
        </w:rPr>
      </w:pPr>
      <w:r w:rsidRPr="000C60D5">
        <w:rPr>
          <w:b/>
          <w:sz w:val="28"/>
          <w:szCs w:val="28"/>
        </w:rPr>
        <w:t xml:space="preserve">Warum dies von der Verwaltungsspitze so gehandhabt wird (und der </w:t>
      </w:r>
      <w:r w:rsidR="00952FE3">
        <w:rPr>
          <w:b/>
          <w:sz w:val="28"/>
          <w:szCs w:val="28"/>
        </w:rPr>
        <w:t xml:space="preserve">überwiegende Teil des </w:t>
      </w:r>
      <w:r w:rsidRPr="000C60D5">
        <w:rPr>
          <w:b/>
          <w:sz w:val="28"/>
          <w:szCs w:val="28"/>
        </w:rPr>
        <w:t>Gem</w:t>
      </w:r>
      <w:r w:rsidR="00952FE3">
        <w:rPr>
          <w:b/>
          <w:sz w:val="28"/>
          <w:szCs w:val="28"/>
        </w:rPr>
        <w:t>einderats lässt gewähren</w:t>
      </w:r>
      <w:r w:rsidR="00580CD1">
        <w:rPr>
          <w:b/>
          <w:sz w:val="28"/>
          <w:szCs w:val="28"/>
        </w:rPr>
        <w:t xml:space="preserve">) können wir nur </w:t>
      </w:r>
      <w:r w:rsidR="0063427C">
        <w:rPr>
          <w:b/>
          <w:sz w:val="28"/>
          <w:szCs w:val="28"/>
        </w:rPr>
        <w:t xml:space="preserve">vermuten. </w:t>
      </w:r>
    </w:p>
    <w:p w:rsidR="0063427C" w:rsidRDefault="00801D44" w:rsidP="000C60D5">
      <w:pPr>
        <w:jc w:val="both"/>
        <w:rPr>
          <w:sz w:val="24"/>
          <w:szCs w:val="24"/>
        </w:rPr>
      </w:pPr>
      <w:r>
        <w:rPr>
          <w:sz w:val="24"/>
          <w:szCs w:val="24"/>
        </w:rPr>
        <w:t>Am 23. November 2021 findet</w:t>
      </w:r>
      <w:r w:rsidR="0063427C">
        <w:rPr>
          <w:sz w:val="24"/>
          <w:szCs w:val="24"/>
        </w:rPr>
        <w:t xml:space="preserve"> wieder eine Gemeinderatssitzung</w:t>
      </w:r>
      <w:r>
        <w:rPr>
          <w:sz w:val="24"/>
          <w:szCs w:val="24"/>
        </w:rPr>
        <w:t xml:space="preserve"> statt</w:t>
      </w:r>
      <w:r w:rsidR="0063427C">
        <w:rPr>
          <w:sz w:val="24"/>
          <w:szCs w:val="24"/>
        </w:rPr>
        <w:t>, in der dann der Haushaltsplanentwurf für das Jahr 2022 eingebracht wird und die Fraktionen können dann ihre ersten Stellungnahmen dazu abgeben. Wir sind wirklich gespannt, wie die einzelnen Fraktionen von CDU, FWV und SÖB darauf reagieren; ob die Zahlen einfach so hingenommen werden oder ob endlich auch mal „Tacheles“</w:t>
      </w:r>
      <w:r w:rsidR="007B25B0">
        <w:rPr>
          <w:sz w:val="24"/>
          <w:szCs w:val="24"/>
        </w:rPr>
        <w:t xml:space="preserve"> geredet</w:t>
      </w:r>
      <w:r w:rsidR="0063427C">
        <w:rPr>
          <w:sz w:val="24"/>
          <w:szCs w:val="24"/>
        </w:rPr>
        <w:t xml:space="preserve"> und die erforderlichen Maßnahmen </w:t>
      </w:r>
      <w:r w:rsidR="007B25B0">
        <w:rPr>
          <w:sz w:val="24"/>
          <w:szCs w:val="24"/>
        </w:rPr>
        <w:t xml:space="preserve">nicht nur geplant und finanziell unterlegt, </w:t>
      </w:r>
      <w:r w:rsidR="0063427C">
        <w:rPr>
          <w:sz w:val="24"/>
          <w:szCs w:val="24"/>
        </w:rPr>
        <w:t xml:space="preserve">sondern endlich auch </w:t>
      </w:r>
      <w:r w:rsidR="007B25B0">
        <w:rPr>
          <w:sz w:val="24"/>
          <w:szCs w:val="24"/>
        </w:rPr>
        <w:t>die reale Umsetzung eingefordert wird</w:t>
      </w:r>
      <w:r w:rsidR="0063427C">
        <w:rPr>
          <w:sz w:val="24"/>
          <w:szCs w:val="24"/>
        </w:rPr>
        <w:t>.</w:t>
      </w:r>
    </w:p>
    <w:p w:rsidR="007B25B0" w:rsidRDefault="00184951" w:rsidP="000C60D5">
      <w:pPr>
        <w:jc w:val="both"/>
        <w:rPr>
          <w:b/>
          <w:sz w:val="28"/>
          <w:szCs w:val="28"/>
        </w:rPr>
      </w:pPr>
      <w:r>
        <w:rPr>
          <w:b/>
          <w:sz w:val="28"/>
          <w:szCs w:val="28"/>
        </w:rPr>
        <w:t>Schöne Haush</w:t>
      </w:r>
      <w:r w:rsidR="00801D44">
        <w:rPr>
          <w:b/>
          <w:sz w:val="28"/>
          <w:szCs w:val="28"/>
        </w:rPr>
        <w:t>altsreden nützen gar nichts und bringen uns in der Stadt nicht weiter.</w:t>
      </w:r>
    </w:p>
    <w:p w:rsidR="00184951" w:rsidRPr="00184951" w:rsidRDefault="00184951" w:rsidP="000C60D5">
      <w:pPr>
        <w:jc w:val="both"/>
        <w:rPr>
          <w:b/>
          <w:sz w:val="28"/>
          <w:szCs w:val="28"/>
        </w:rPr>
      </w:pPr>
    </w:p>
    <w:p w:rsidR="007B25B0" w:rsidRPr="00184951" w:rsidRDefault="007B25B0" w:rsidP="000C60D5">
      <w:pPr>
        <w:jc w:val="both"/>
        <w:rPr>
          <w:b/>
          <w:sz w:val="24"/>
          <w:szCs w:val="24"/>
        </w:rPr>
      </w:pPr>
      <w:r w:rsidRPr="00184951">
        <w:rPr>
          <w:b/>
          <w:sz w:val="24"/>
          <w:szCs w:val="24"/>
        </w:rPr>
        <w:t>Hinzu kommt ein haushaltsrechtliches Desaster:</w:t>
      </w:r>
    </w:p>
    <w:p w:rsidR="003E0D13" w:rsidRDefault="00184951" w:rsidP="000C60D5">
      <w:pPr>
        <w:jc w:val="both"/>
        <w:rPr>
          <w:i/>
          <w:sz w:val="24"/>
          <w:szCs w:val="24"/>
        </w:rPr>
      </w:pPr>
      <w:r>
        <w:rPr>
          <w:sz w:val="24"/>
          <w:szCs w:val="24"/>
        </w:rPr>
        <w:t>Bereits zum Haushaltsjahr 2019</w:t>
      </w:r>
      <w:r w:rsidR="007B25B0">
        <w:rPr>
          <w:sz w:val="24"/>
          <w:szCs w:val="24"/>
        </w:rPr>
        <w:t xml:space="preserve"> wurde </w:t>
      </w:r>
      <w:r>
        <w:rPr>
          <w:sz w:val="24"/>
          <w:szCs w:val="24"/>
        </w:rPr>
        <w:t xml:space="preserve">bei der Stadt Ochsenhausen das </w:t>
      </w:r>
      <w:r>
        <w:rPr>
          <w:b/>
          <w:sz w:val="24"/>
          <w:szCs w:val="24"/>
        </w:rPr>
        <w:t>N</w:t>
      </w:r>
      <w:r w:rsidR="007B25B0">
        <w:rPr>
          <w:sz w:val="24"/>
          <w:szCs w:val="24"/>
        </w:rPr>
        <w:t>eue</w:t>
      </w:r>
      <w:r>
        <w:rPr>
          <w:sz w:val="24"/>
          <w:szCs w:val="24"/>
        </w:rPr>
        <w:t xml:space="preserve"> </w:t>
      </w:r>
      <w:r>
        <w:rPr>
          <w:b/>
          <w:sz w:val="24"/>
          <w:szCs w:val="24"/>
        </w:rPr>
        <w:t>K</w:t>
      </w:r>
      <w:r>
        <w:rPr>
          <w:sz w:val="24"/>
          <w:szCs w:val="24"/>
        </w:rPr>
        <w:t xml:space="preserve">ommunale </w:t>
      </w:r>
      <w:r>
        <w:rPr>
          <w:b/>
          <w:sz w:val="24"/>
          <w:szCs w:val="24"/>
        </w:rPr>
        <w:t>H</w:t>
      </w:r>
      <w:r w:rsidRPr="00184951">
        <w:rPr>
          <w:sz w:val="24"/>
          <w:szCs w:val="24"/>
        </w:rPr>
        <w:t>aushalts</w:t>
      </w:r>
      <w:r>
        <w:rPr>
          <w:sz w:val="24"/>
          <w:szCs w:val="24"/>
        </w:rPr>
        <w:t xml:space="preserve">- und </w:t>
      </w:r>
      <w:r>
        <w:rPr>
          <w:b/>
          <w:sz w:val="24"/>
          <w:szCs w:val="24"/>
        </w:rPr>
        <w:t>R</w:t>
      </w:r>
      <w:r>
        <w:rPr>
          <w:sz w:val="24"/>
          <w:szCs w:val="24"/>
        </w:rPr>
        <w:t>echnungswesen (NKH</w:t>
      </w:r>
      <w:r w:rsidR="007B25B0">
        <w:rPr>
          <w:sz w:val="24"/>
          <w:szCs w:val="24"/>
        </w:rPr>
        <w:t xml:space="preserve">R) </w:t>
      </w:r>
      <w:r>
        <w:rPr>
          <w:sz w:val="24"/>
          <w:szCs w:val="24"/>
        </w:rPr>
        <w:t>eingeführt. Grundlage dieses NKH</w:t>
      </w:r>
      <w:r w:rsidR="007B25B0">
        <w:rPr>
          <w:sz w:val="24"/>
          <w:szCs w:val="24"/>
        </w:rPr>
        <w:t xml:space="preserve">R </w:t>
      </w:r>
      <w:r w:rsidR="002F42C1">
        <w:rPr>
          <w:sz w:val="24"/>
          <w:szCs w:val="24"/>
        </w:rPr>
        <w:t>ist</w:t>
      </w:r>
      <w:r w:rsidR="007B25B0">
        <w:rPr>
          <w:sz w:val="24"/>
          <w:szCs w:val="24"/>
        </w:rPr>
        <w:t xml:space="preserve"> eine Ergebnisrechnung (früher Verwaltungshaushalt), bei der die Abschreibungen der einzelnen Produktgruppen ausgewiesen und am Ende der Ergebnisrechnung ausgeglichen sein müssen. Dies setzt aber voraus, dass die </w:t>
      </w:r>
      <w:r w:rsidR="002F42C1">
        <w:rPr>
          <w:sz w:val="24"/>
          <w:szCs w:val="24"/>
        </w:rPr>
        <w:t xml:space="preserve">hierzu erforderliche </w:t>
      </w:r>
      <w:r w:rsidR="007B25B0">
        <w:rPr>
          <w:sz w:val="24"/>
          <w:szCs w:val="24"/>
        </w:rPr>
        <w:t xml:space="preserve">Eröffnungsbilanz erstellt wird. </w:t>
      </w:r>
      <w:r>
        <w:rPr>
          <w:i/>
          <w:sz w:val="24"/>
          <w:szCs w:val="24"/>
        </w:rPr>
        <w:t xml:space="preserve">  </w:t>
      </w:r>
    </w:p>
    <w:p w:rsidR="00184951" w:rsidRPr="00184951" w:rsidRDefault="00184951" w:rsidP="000C60D5">
      <w:pPr>
        <w:jc w:val="both"/>
        <w:rPr>
          <w:i/>
          <w:sz w:val="24"/>
          <w:szCs w:val="24"/>
        </w:rPr>
      </w:pPr>
      <w:r>
        <w:rPr>
          <w:i/>
          <w:sz w:val="24"/>
          <w:szCs w:val="24"/>
        </w:rPr>
        <w:t xml:space="preserve">             </w:t>
      </w:r>
      <w:r w:rsidR="003E0D13">
        <w:rPr>
          <w:i/>
          <w:sz w:val="24"/>
          <w:szCs w:val="24"/>
        </w:rPr>
        <w:t xml:space="preserve">        „Der Kämmerer schrieb hierzu in seiner Einführung zum Haushaltsplan 2019: Der wichtigste Unterschied zum Verwaltungshaushalt besteht darin, dass die Abschreibungen und die Auflösung von Zuschüssen und Beiträge</w:t>
      </w:r>
      <w:proofErr w:type="gramStart"/>
      <w:r w:rsidR="003E0D13">
        <w:rPr>
          <w:i/>
          <w:sz w:val="24"/>
          <w:szCs w:val="24"/>
        </w:rPr>
        <w:t xml:space="preserve"> ….</w:t>
      </w:r>
      <w:proofErr w:type="gramEnd"/>
      <w:r w:rsidR="003E0D13">
        <w:rPr>
          <w:i/>
          <w:sz w:val="24"/>
          <w:szCs w:val="24"/>
        </w:rPr>
        <w:t>.aus dem gesamten Vermögen der Stadt zu buchen sind. Genau dieses ist im Sinne von intergenerativer Gerechtigkeit durchaus gewollt.</w:t>
      </w:r>
    </w:p>
    <w:p w:rsidR="00801D44" w:rsidRDefault="007B25B0" w:rsidP="000C60D5">
      <w:pPr>
        <w:jc w:val="both"/>
        <w:rPr>
          <w:sz w:val="24"/>
          <w:szCs w:val="24"/>
        </w:rPr>
      </w:pPr>
      <w:r>
        <w:rPr>
          <w:sz w:val="24"/>
          <w:szCs w:val="24"/>
        </w:rPr>
        <w:lastRenderedPageBreak/>
        <w:t>Bis heute ist</w:t>
      </w:r>
      <w:r w:rsidR="003E0D13">
        <w:rPr>
          <w:sz w:val="24"/>
          <w:szCs w:val="24"/>
        </w:rPr>
        <w:t xml:space="preserve"> aber</w:t>
      </w:r>
      <w:r>
        <w:rPr>
          <w:sz w:val="24"/>
          <w:szCs w:val="24"/>
        </w:rPr>
        <w:t xml:space="preserve"> von der Verwaltung - trotz mehrfacher Anmahnung -  diese Eröffnungsbilanz nicht erstellt worden, so dass </w:t>
      </w:r>
      <w:r w:rsidR="002F42C1">
        <w:rPr>
          <w:sz w:val="24"/>
          <w:szCs w:val="24"/>
        </w:rPr>
        <w:t xml:space="preserve">eigentlich </w:t>
      </w:r>
      <w:r>
        <w:rPr>
          <w:sz w:val="24"/>
          <w:szCs w:val="24"/>
        </w:rPr>
        <w:t xml:space="preserve">keine schlüssige Haushaltserstellung </w:t>
      </w:r>
      <w:r w:rsidR="002F42C1">
        <w:rPr>
          <w:sz w:val="24"/>
          <w:szCs w:val="24"/>
        </w:rPr>
        <w:t xml:space="preserve">möglich ist. Zudem </w:t>
      </w:r>
      <w:r w:rsidR="00801D44">
        <w:rPr>
          <w:sz w:val="24"/>
          <w:szCs w:val="24"/>
        </w:rPr>
        <w:t>kann aufgrund dieser fehlenden Eröffnungsb</w:t>
      </w:r>
      <w:r w:rsidR="002F42C1">
        <w:rPr>
          <w:sz w:val="24"/>
          <w:szCs w:val="24"/>
        </w:rPr>
        <w:t>ilanz kein rechtskonformer Rechnungsabschluss erstellt werden</w:t>
      </w:r>
      <w:r w:rsidR="00801D44">
        <w:rPr>
          <w:sz w:val="24"/>
          <w:szCs w:val="24"/>
        </w:rPr>
        <w:t>, weil das gesamte Vermögen der Stadt nicht erfasst ist. D</w:t>
      </w:r>
      <w:r w:rsidR="002F42C1">
        <w:rPr>
          <w:sz w:val="24"/>
          <w:szCs w:val="24"/>
        </w:rPr>
        <w:t>ies bedeutet</w:t>
      </w:r>
      <w:r w:rsidR="00801D44">
        <w:rPr>
          <w:sz w:val="24"/>
          <w:szCs w:val="24"/>
        </w:rPr>
        <w:t xml:space="preserve"> als Konsequenz</w:t>
      </w:r>
      <w:r w:rsidR="002F42C1">
        <w:rPr>
          <w:sz w:val="24"/>
          <w:szCs w:val="24"/>
        </w:rPr>
        <w:t xml:space="preserve">, dass wir als Gemeinderat immer nur </w:t>
      </w:r>
      <w:proofErr w:type="gramStart"/>
      <w:r w:rsidR="002F42C1">
        <w:rPr>
          <w:sz w:val="24"/>
          <w:szCs w:val="24"/>
        </w:rPr>
        <w:t>vorläufige  und</w:t>
      </w:r>
      <w:proofErr w:type="gramEnd"/>
      <w:r w:rsidR="002F42C1">
        <w:rPr>
          <w:sz w:val="24"/>
          <w:szCs w:val="24"/>
        </w:rPr>
        <w:t xml:space="preserve"> nie endgültige Zahlen präsentiert bekommen.</w:t>
      </w:r>
      <w:r w:rsidR="003E0D13">
        <w:rPr>
          <w:sz w:val="24"/>
          <w:szCs w:val="24"/>
        </w:rPr>
        <w:t xml:space="preserve"> </w:t>
      </w:r>
    </w:p>
    <w:p w:rsidR="00984B9F" w:rsidRPr="00801D44" w:rsidRDefault="003E0D13" w:rsidP="00801D44">
      <w:pPr>
        <w:jc w:val="both"/>
        <w:rPr>
          <w:sz w:val="24"/>
          <w:szCs w:val="24"/>
        </w:rPr>
      </w:pPr>
      <w:r>
        <w:rPr>
          <w:sz w:val="24"/>
          <w:szCs w:val="24"/>
        </w:rPr>
        <w:t>Wie aber soll und kann unter diesen Umständen ein Gemeinderat sein</w:t>
      </w:r>
      <w:r w:rsidR="00801D44">
        <w:rPr>
          <w:sz w:val="24"/>
          <w:szCs w:val="24"/>
        </w:rPr>
        <w:t>er Verantwortung gerecht werden und w</w:t>
      </w:r>
      <w:r w:rsidR="00984B9F" w:rsidRPr="00801D44">
        <w:rPr>
          <w:sz w:val="24"/>
          <w:szCs w:val="24"/>
        </w:rPr>
        <w:t>ie lässt sich unter diesen Umständen ein vollumfänglicher Ressourcenverbrauch darstellen?</w:t>
      </w:r>
    </w:p>
    <w:p w:rsidR="002F42C1" w:rsidRDefault="002F42C1" w:rsidP="000C60D5">
      <w:pPr>
        <w:jc w:val="both"/>
        <w:rPr>
          <w:sz w:val="24"/>
          <w:szCs w:val="24"/>
        </w:rPr>
      </w:pPr>
      <w:r>
        <w:rPr>
          <w:sz w:val="24"/>
          <w:szCs w:val="24"/>
        </w:rPr>
        <w:t>Diese bei unserer Stadtverwaltung geübte Praxis und Handlungsweise würde ein privates Unternehmen schon längst an den Abgrund führen.</w:t>
      </w:r>
      <w:r w:rsidR="005F3EF2">
        <w:rPr>
          <w:sz w:val="24"/>
          <w:szCs w:val="24"/>
        </w:rPr>
        <w:t xml:space="preserve"> Und warum hier von Seiten der Verwaltung nicht mehr Druck wegen Vertragsverletzung auf den beauftragten Dienstleister ausgeübt wird, ist ebenfalls nicht nachvollziehbar und auch nicht mehr </w:t>
      </w:r>
      <w:r w:rsidR="00801D44">
        <w:rPr>
          <w:sz w:val="24"/>
          <w:szCs w:val="24"/>
        </w:rPr>
        <w:t xml:space="preserve">länger </w:t>
      </w:r>
      <w:r w:rsidR="005F3EF2">
        <w:rPr>
          <w:sz w:val="24"/>
          <w:szCs w:val="24"/>
        </w:rPr>
        <w:t xml:space="preserve">hinnehmbar.  </w:t>
      </w:r>
      <w:r w:rsidR="000F07D6">
        <w:rPr>
          <w:sz w:val="24"/>
          <w:szCs w:val="24"/>
        </w:rPr>
        <w:t>Allein im Finanzhaushalt (Teilhaushalt 3) sind für Sach- und Dienstleistungen insgesamt 593 400 Euro eingestellt. Allein am Geld kann es deshalb nicht liegen!</w:t>
      </w:r>
    </w:p>
    <w:p w:rsidR="00947E7F" w:rsidRPr="00947E7F" w:rsidRDefault="00947E7F" w:rsidP="00947E7F">
      <w:pPr>
        <w:jc w:val="both"/>
        <w:rPr>
          <w:sz w:val="24"/>
          <w:szCs w:val="24"/>
        </w:rPr>
      </w:pPr>
    </w:p>
    <w:p w:rsidR="009F1DB4" w:rsidRDefault="009F1DB4" w:rsidP="00F435BA">
      <w:pPr>
        <w:jc w:val="both"/>
        <w:rPr>
          <w:sz w:val="24"/>
          <w:szCs w:val="24"/>
        </w:rPr>
      </w:pPr>
    </w:p>
    <w:p w:rsidR="006A27F4" w:rsidRDefault="006A27F4">
      <w:pPr>
        <w:rPr>
          <w:sz w:val="24"/>
          <w:szCs w:val="24"/>
        </w:rPr>
      </w:pPr>
    </w:p>
    <w:p w:rsidR="006A27F4" w:rsidRPr="00C13E9E" w:rsidRDefault="006A27F4">
      <w:pPr>
        <w:rPr>
          <w:sz w:val="24"/>
          <w:szCs w:val="24"/>
        </w:rPr>
      </w:pPr>
    </w:p>
    <w:p w:rsidR="00C13E9E" w:rsidRPr="00C13E9E" w:rsidRDefault="00C13E9E">
      <w:pPr>
        <w:rPr>
          <w:b/>
          <w:sz w:val="24"/>
          <w:szCs w:val="24"/>
        </w:rPr>
      </w:pPr>
    </w:p>
    <w:sectPr w:rsidR="00C13E9E" w:rsidRPr="00C13E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06469"/>
    <w:multiLevelType w:val="hybridMultilevel"/>
    <w:tmpl w:val="D11A8698"/>
    <w:lvl w:ilvl="0" w:tplc="8F9A83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8D1E3E"/>
    <w:multiLevelType w:val="hybridMultilevel"/>
    <w:tmpl w:val="9482D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9E"/>
    <w:rsid w:val="000C60D5"/>
    <w:rsid w:val="000F07D6"/>
    <w:rsid w:val="00167FE5"/>
    <w:rsid w:val="00184951"/>
    <w:rsid w:val="002F42C1"/>
    <w:rsid w:val="003E0D13"/>
    <w:rsid w:val="00425204"/>
    <w:rsid w:val="00580CD1"/>
    <w:rsid w:val="005B601D"/>
    <w:rsid w:val="005F1C18"/>
    <w:rsid w:val="005F3EF2"/>
    <w:rsid w:val="0063427C"/>
    <w:rsid w:val="006A27F4"/>
    <w:rsid w:val="006B59DF"/>
    <w:rsid w:val="007338BD"/>
    <w:rsid w:val="00767AC7"/>
    <w:rsid w:val="007B25B0"/>
    <w:rsid w:val="00801D44"/>
    <w:rsid w:val="009204D3"/>
    <w:rsid w:val="00947E7F"/>
    <w:rsid w:val="00952246"/>
    <w:rsid w:val="00952FE3"/>
    <w:rsid w:val="00984B9F"/>
    <w:rsid w:val="009F1DB4"/>
    <w:rsid w:val="00B04708"/>
    <w:rsid w:val="00BA1EA6"/>
    <w:rsid w:val="00BD1D96"/>
    <w:rsid w:val="00C13E9E"/>
    <w:rsid w:val="00D452AC"/>
    <w:rsid w:val="00D641C2"/>
    <w:rsid w:val="00E27190"/>
    <w:rsid w:val="00EA6BD4"/>
    <w:rsid w:val="00F074C9"/>
    <w:rsid w:val="00F416A8"/>
    <w:rsid w:val="00F435BA"/>
    <w:rsid w:val="00F92AF6"/>
    <w:rsid w:val="00FD7ECA"/>
    <w:rsid w:val="00FF1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B483"/>
  <w15:chartTrackingRefBased/>
  <w15:docId w15:val="{0AF8877D-A356-436F-945D-37EA0AA4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2021-08-03T18:04:00Z</dcterms:created>
  <dcterms:modified xsi:type="dcterms:W3CDTF">2021-11-04T11:52:00Z</dcterms:modified>
</cp:coreProperties>
</file>