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A7" w:rsidRDefault="0077007C">
      <w:pPr>
        <w:rPr>
          <w:b/>
          <w:sz w:val="36"/>
          <w:szCs w:val="36"/>
        </w:rPr>
      </w:pPr>
      <w:r>
        <w:rPr>
          <w:b/>
          <w:sz w:val="36"/>
          <w:szCs w:val="36"/>
        </w:rPr>
        <w:t xml:space="preserve">                    </w:t>
      </w:r>
      <w:r w:rsidRPr="0077007C">
        <w:rPr>
          <w:b/>
          <w:sz w:val="36"/>
          <w:szCs w:val="36"/>
        </w:rPr>
        <w:t>Schlimmer geht’s nimmer – Teil 2</w:t>
      </w:r>
    </w:p>
    <w:p w:rsidR="0077007C" w:rsidRDefault="0077007C">
      <w:pPr>
        <w:rPr>
          <w:b/>
          <w:sz w:val="24"/>
          <w:szCs w:val="24"/>
        </w:rPr>
      </w:pPr>
      <w:r>
        <w:rPr>
          <w:b/>
          <w:sz w:val="24"/>
          <w:szCs w:val="24"/>
        </w:rPr>
        <w:t>Nachdem der Autor dieses ersten Artikels mit der aufreizenden Überschrift an die Öffentlichkeit ging, laufen die Drähte auf vielen Kanälen heiß. Offensichtlich war dies ein „Volltreffer“.</w:t>
      </w:r>
    </w:p>
    <w:p w:rsidR="0077007C" w:rsidRDefault="0077007C">
      <w:pPr>
        <w:rPr>
          <w:b/>
          <w:sz w:val="24"/>
          <w:szCs w:val="24"/>
        </w:rPr>
      </w:pPr>
      <w:r>
        <w:rPr>
          <w:b/>
          <w:sz w:val="24"/>
          <w:szCs w:val="24"/>
        </w:rPr>
        <w:t xml:space="preserve">Viele Bürger fragen jetzt: </w:t>
      </w:r>
    </w:p>
    <w:p w:rsidR="0077007C" w:rsidRPr="0077007C" w:rsidRDefault="0077007C" w:rsidP="0077007C">
      <w:pPr>
        <w:pStyle w:val="Listenabsatz"/>
        <w:numPr>
          <w:ilvl w:val="0"/>
          <w:numId w:val="1"/>
        </w:numPr>
        <w:rPr>
          <w:b/>
          <w:sz w:val="24"/>
          <w:szCs w:val="24"/>
        </w:rPr>
      </w:pPr>
      <w:r>
        <w:rPr>
          <w:b/>
          <w:sz w:val="24"/>
          <w:szCs w:val="24"/>
        </w:rPr>
        <w:t>Warum soll Gemein</w:t>
      </w:r>
      <w:r w:rsidR="002B15FB">
        <w:rPr>
          <w:b/>
          <w:sz w:val="24"/>
          <w:szCs w:val="24"/>
        </w:rPr>
        <w:t xml:space="preserve">derat Franz </w:t>
      </w:r>
      <w:proofErr w:type="spellStart"/>
      <w:r w:rsidR="002B15FB">
        <w:rPr>
          <w:b/>
          <w:sz w:val="24"/>
          <w:szCs w:val="24"/>
        </w:rPr>
        <w:t>Wohnhaas</w:t>
      </w:r>
      <w:proofErr w:type="spellEnd"/>
      <w:r w:rsidR="002B15FB">
        <w:rPr>
          <w:b/>
          <w:sz w:val="24"/>
          <w:szCs w:val="24"/>
        </w:rPr>
        <w:t xml:space="preserve"> bestraft bzw. mit einem Bußgeld belegt werden</w:t>
      </w:r>
      <w:r>
        <w:rPr>
          <w:b/>
          <w:sz w:val="24"/>
          <w:szCs w:val="24"/>
        </w:rPr>
        <w:t>?</w:t>
      </w:r>
    </w:p>
    <w:p w:rsidR="0077007C" w:rsidRDefault="0077007C" w:rsidP="0077007C">
      <w:pPr>
        <w:pStyle w:val="Listenabsatz"/>
        <w:numPr>
          <w:ilvl w:val="0"/>
          <w:numId w:val="1"/>
        </w:numPr>
        <w:rPr>
          <w:b/>
          <w:sz w:val="24"/>
          <w:szCs w:val="24"/>
        </w:rPr>
      </w:pPr>
      <w:r>
        <w:rPr>
          <w:b/>
          <w:sz w:val="24"/>
          <w:szCs w:val="24"/>
        </w:rPr>
        <w:t>wi</w:t>
      </w:r>
      <w:r w:rsidRPr="0077007C">
        <w:rPr>
          <w:b/>
          <w:sz w:val="24"/>
          <w:szCs w:val="24"/>
        </w:rPr>
        <w:t>e war das genau</w:t>
      </w:r>
      <w:r>
        <w:rPr>
          <w:b/>
          <w:sz w:val="24"/>
          <w:szCs w:val="24"/>
        </w:rPr>
        <w:t xml:space="preserve">, was zum Ende 2017/Anfang 2018 zwischen der Stadt Ochsenhausen und der </w:t>
      </w:r>
      <w:proofErr w:type="spellStart"/>
      <w:r>
        <w:rPr>
          <w:b/>
          <w:sz w:val="24"/>
          <w:szCs w:val="24"/>
        </w:rPr>
        <w:t>St.Elisabeth</w:t>
      </w:r>
      <w:proofErr w:type="spellEnd"/>
      <w:r>
        <w:rPr>
          <w:b/>
          <w:sz w:val="24"/>
          <w:szCs w:val="24"/>
        </w:rPr>
        <w:t>-Stiftung</w:t>
      </w:r>
      <w:r w:rsidR="00DB642F">
        <w:rPr>
          <w:b/>
          <w:sz w:val="24"/>
          <w:szCs w:val="24"/>
        </w:rPr>
        <w:t xml:space="preserve"> (SES)</w:t>
      </w:r>
      <w:r>
        <w:rPr>
          <w:b/>
          <w:sz w:val="24"/>
          <w:szCs w:val="24"/>
        </w:rPr>
        <w:t xml:space="preserve"> gelaufen ist?</w:t>
      </w:r>
    </w:p>
    <w:p w:rsidR="0077007C" w:rsidRDefault="0077007C" w:rsidP="0077007C">
      <w:pPr>
        <w:pStyle w:val="Listenabsatz"/>
        <w:numPr>
          <w:ilvl w:val="0"/>
          <w:numId w:val="1"/>
        </w:numPr>
        <w:rPr>
          <w:b/>
          <w:sz w:val="24"/>
          <w:szCs w:val="24"/>
        </w:rPr>
      </w:pPr>
      <w:r>
        <w:rPr>
          <w:b/>
          <w:sz w:val="24"/>
          <w:szCs w:val="24"/>
        </w:rPr>
        <w:t>Wer hat was wem geschenkt beim Altenzentrum Goldbach?</w:t>
      </w:r>
    </w:p>
    <w:p w:rsidR="0077007C" w:rsidRDefault="0077007C" w:rsidP="0077007C">
      <w:pPr>
        <w:pStyle w:val="Listenabsatz"/>
        <w:numPr>
          <w:ilvl w:val="0"/>
          <w:numId w:val="1"/>
        </w:numPr>
        <w:rPr>
          <w:b/>
          <w:sz w:val="24"/>
          <w:szCs w:val="24"/>
        </w:rPr>
      </w:pPr>
      <w:r>
        <w:rPr>
          <w:b/>
          <w:sz w:val="24"/>
          <w:szCs w:val="24"/>
        </w:rPr>
        <w:t>Was wurde vertraglich vereinbart?</w:t>
      </w:r>
    </w:p>
    <w:p w:rsidR="007A752A" w:rsidRPr="007A752A" w:rsidRDefault="007A752A" w:rsidP="007A752A">
      <w:pPr>
        <w:ind w:left="360"/>
        <w:rPr>
          <w:b/>
          <w:sz w:val="24"/>
          <w:szCs w:val="24"/>
        </w:rPr>
      </w:pPr>
    </w:p>
    <w:p w:rsidR="002B15FB" w:rsidRDefault="002B15FB" w:rsidP="002B15FB">
      <w:pPr>
        <w:rPr>
          <w:b/>
          <w:sz w:val="24"/>
          <w:szCs w:val="24"/>
        </w:rPr>
      </w:pPr>
      <w:r>
        <w:rPr>
          <w:b/>
          <w:sz w:val="24"/>
          <w:szCs w:val="24"/>
        </w:rPr>
        <w:t>Hierzu die Antworten:</w:t>
      </w:r>
    </w:p>
    <w:p w:rsidR="00FA302D" w:rsidRDefault="00DB642F" w:rsidP="00FA302D">
      <w:pPr>
        <w:pStyle w:val="Listenabsatz"/>
        <w:numPr>
          <w:ilvl w:val="0"/>
          <w:numId w:val="1"/>
        </w:numPr>
        <w:rPr>
          <w:b/>
          <w:sz w:val="24"/>
          <w:szCs w:val="24"/>
        </w:rPr>
      </w:pPr>
      <w:r>
        <w:rPr>
          <w:b/>
          <w:sz w:val="24"/>
          <w:szCs w:val="24"/>
        </w:rPr>
        <w:t xml:space="preserve">Gemeinderat Franz </w:t>
      </w:r>
      <w:proofErr w:type="spellStart"/>
      <w:r>
        <w:rPr>
          <w:b/>
          <w:sz w:val="24"/>
          <w:szCs w:val="24"/>
        </w:rPr>
        <w:t>Wohnhaas</w:t>
      </w:r>
      <w:proofErr w:type="spellEnd"/>
      <w:r>
        <w:rPr>
          <w:b/>
          <w:sz w:val="24"/>
          <w:szCs w:val="24"/>
        </w:rPr>
        <w:t xml:space="preserve"> hat am 11.Juli 2023 als stellvertretendes Mitglied an </w:t>
      </w:r>
      <w:proofErr w:type="gramStart"/>
      <w:r>
        <w:rPr>
          <w:b/>
          <w:sz w:val="24"/>
          <w:szCs w:val="24"/>
        </w:rPr>
        <w:t>des  Verwaltungs</w:t>
      </w:r>
      <w:proofErr w:type="gramEnd"/>
      <w:r>
        <w:rPr>
          <w:b/>
          <w:sz w:val="24"/>
          <w:szCs w:val="24"/>
        </w:rPr>
        <w:t xml:space="preserve">-, Schul- und Kulturausschusssitzung </w:t>
      </w:r>
      <w:r w:rsidR="00BA1953">
        <w:rPr>
          <w:b/>
          <w:sz w:val="24"/>
          <w:szCs w:val="24"/>
        </w:rPr>
        <w:t>(VSK</w:t>
      </w:r>
      <w:r w:rsidR="00FA302D">
        <w:rPr>
          <w:b/>
          <w:sz w:val="24"/>
          <w:szCs w:val="24"/>
        </w:rPr>
        <w:t xml:space="preserve">) </w:t>
      </w:r>
      <w:r>
        <w:rPr>
          <w:b/>
          <w:sz w:val="24"/>
          <w:szCs w:val="24"/>
        </w:rPr>
        <w:t xml:space="preserve">teilgenommen. Im nichtöffentlichen Teil dieser Sitzung wurde u.a. auch über Angelegenheiten </w:t>
      </w:r>
      <w:proofErr w:type="gramStart"/>
      <w:r>
        <w:rPr>
          <w:b/>
          <w:sz w:val="24"/>
          <w:szCs w:val="24"/>
        </w:rPr>
        <w:t>des  Altenzentrum</w:t>
      </w:r>
      <w:proofErr w:type="gramEnd"/>
      <w:r>
        <w:rPr>
          <w:b/>
          <w:sz w:val="24"/>
          <w:szCs w:val="24"/>
        </w:rPr>
        <w:t xml:space="preserve"> Goldbach beraten  (mehr sei hierzu jetzt nicht gesagt). Dieses Beratungsergebnis stand aber seiner Meinung</w:t>
      </w:r>
      <w:r w:rsidR="00927EEB">
        <w:rPr>
          <w:b/>
          <w:sz w:val="24"/>
          <w:szCs w:val="24"/>
        </w:rPr>
        <w:t xml:space="preserve"> nach</w:t>
      </w:r>
      <w:r>
        <w:rPr>
          <w:b/>
          <w:sz w:val="24"/>
          <w:szCs w:val="24"/>
        </w:rPr>
        <w:t xml:space="preserve"> derart im Widerspruch zu den vertraglichen Festsetzungen zwischen der Stadt und der SES, </w:t>
      </w:r>
      <w:r w:rsidR="00E226FD">
        <w:rPr>
          <w:b/>
          <w:sz w:val="24"/>
          <w:szCs w:val="24"/>
        </w:rPr>
        <w:t xml:space="preserve">dass er diese Angelegenheit mit seinem Gewissen und seiner </w:t>
      </w:r>
      <w:proofErr w:type="spellStart"/>
      <w:r w:rsidR="00E226FD">
        <w:rPr>
          <w:b/>
          <w:sz w:val="24"/>
          <w:szCs w:val="24"/>
        </w:rPr>
        <w:t>gemeinderätlichen</w:t>
      </w:r>
      <w:proofErr w:type="spellEnd"/>
      <w:r w:rsidR="00E226FD">
        <w:rPr>
          <w:b/>
          <w:sz w:val="24"/>
          <w:szCs w:val="24"/>
        </w:rPr>
        <w:t xml:space="preserve"> Verantwortung nicht in Einklang bringen konnte. Auf seiner Homepage „mischdichein.de“ veröffentlichte er dann Teile dieses nichtöffentlichen Beratungs- und Beschlussvorgangs.                                                                                                             Damit verstieß er gegen die Grundsätze der Gemeindeordnung, die besagen, dass aus nichtöffentlicher Sitzung solange nicht berichtet werden darf, bis der Bürgermeister von dieser Verschwiegenheitsverpflichtung entbindet.</w:t>
      </w:r>
      <w:r w:rsidR="00FA302D">
        <w:rPr>
          <w:b/>
          <w:sz w:val="24"/>
          <w:szCs w:val="24"/>
        </w:rPr>
        <w:t xml:space="preserve">          </w:t>
      </w:r>
      <w:r w:rsidR="00C63075">
        <w:rPr>
          <w:b/>
          <w:sz w:val="24"/>
          <w:szCs w:val="24"/>
        </w:rPr>
        <w:t xml:space="preserve">             Nach Auffassung von Gemeinderat</w:t>
      </w:r>
      <w:r w:rsidR="00FA302D">
        <w:rPr>
          <w:b/>
          <w:sz w:val="24"/>
          <w:szCs w:val="24"/>
        </w:rPr>
        <w:t xml:space="preserve"> </w:t>
      </w:r>
      <w:proofErr w:type="spellStart"/>
      <w:r w:rsidR="00FA302D">
        <w:rPr>
          <w:b/>
          <w:sz w:val="24"/>
          <w:szCs w:val="24"/>
        </w:rPr>
        <w:t>Wohnhaas</w:t>
      </w:r>
      <w:proofErr w:type="spellEnd"/>
      <w:r w:rsidR="00FA302D">
        <w:rPr>
          <w:b/>
          <w:sz w:val="24"/>
          <w:szCs w:val="24"/>
        </w:rPr>
        <w:t xml:space="preserve"> hat der Vorsitzende dieser besagten VKS-Sitzung aber selbst die Öffentlichkeit schon während der Sitzung hergestellt, in dem er sowohl dem Vorsitzenden als auch der Geschäftsführerin des betroffenen Vereins die Anwesenheit während der Beratungszeit und Beschlussfassung ermöglichte. Was gab es da dann noch zu verschweigen?</w:t>
      </w:r>
    </w:p>
    <w:p w:rsidR="00FA302D" w:rsidRDefault="00FA302D" w:rsidP="00FA302D">
      <w:pPr>
        <w:ind w:left="360"/>
        <w:rPr>
          <w:b/>
          <w:sz w:val="24"/>
          <w:szCs w:val="24"/>
        </w:rPr>
      </w:pPr>
    </w:p>
    <w:p w:rsidR="005760A6" w:rsidRDefault="00FA302D" w:rsidP="005760A6">
      <w:pPr>
        <w:pStyle w:val="Listenabsatz"/>
        <w:numPr>
          <w:ilvl w:val="0"/>
          <w:numId w:val="1"/>
        </w:numPr>
        <w:rPr>
          <w:b/>
          <w:sz w:val="24"/>
          <w:szCs w:val="24"/>
        </w:rPr>
      </w:pPr>
      <w:r>
        <w:rPr>
          <w:b/>
          <w:sz w:val="24"/>
          <w:szCs w:val="24"/>
        </w:rPr>
        <w:t>Die Stadt Ochsenhause</w:t>
      </w:r>
      <w:r w:rsidR="005760A6">
        <w:rPr>
          <w:b/>
          <w:sz w:val="24"/>
          <w:szCs w:val="24"/>
        </w:rPr>
        <w:t>n hat im Jahre 2017 das frühere</w:t>
      </w:r>
      <w:r w:rsidR="00430970">
        <w:rPr>
          <w:b/>
          <w:sz w:val="24"/>
          <w:szCs w:val="24"/>
        </w:rPr>
        <w:t xml:space="preserve">, von der städt. </w:t>
      </w:r>
      <w:r>
        <w:rPr>
          <w:b/>
          <w:sz w:val="24"/>
          <w:szCs w:val="24"/>
        </w:rPr>
        <w:t xml:space="preserve">Altenzentrum Goldbach </w:t>
      </w:r>
      <w:r w:rsidR="00430970">
        <w:rPr>
          <w:b/>
          <w:sz w:val="24"/>
          <w:szCs w:val="24"/>
        </w:rPr>
        <w:t>GmbH geführte Altenzentrum mit 72 Pflegeplätzen, 17 Betreute Wohnungen und 60 Stellplätzen in der Tiefgarage an die SES aus Bad Waldsee übergeben</w:t>
      </w:r>
      <w:r w:rsidR="005760A6">
        <w:rPr>
          <w:b/>
          <w:sz w:val="24"/>
          <w:szCs w:val="24"/>
        </w:rPr>
        <w:t xml:space="preserve">. Zur Erledigung der Vorarbeiten (europaweite </w:t>
      </w:r>
      <w:proofErr w:type="gramStart"/>
      <w:r w:rsidR="005760A6">
        <w:rPr>
          <w:b/>
          <w:sz w:val="24"/>
          <w:szCs w:val="24"/>
        </w:rPr>
        <w:t>Aussch</w:t>
      </w:r>
      <w:r w:rsidR="007E070F">
        <w:rPr>
          <w:b/>
          <w:sz w:val="24"/>
          <w:szCs w:val="24"/>
        </w:rPr>
        <w:t>reibung)  wurde</w:t>
      </w:r>
      <w:proofErr w:type="gramEnd"/>
      <w:r w:rsidR="007E070F">
        <w:rPr>
          <w:b/>
          <w:sz w:val="24"/>
          <w:szCs w:val="24"/>
        </w:rPr>
        <w:t xml:space="preserve"> die Kanzlei </w:t>
      </w:r>
      <w:proofErr w:type="spellStart"/>
      <w:r w:rsidR="007E070F">
        <w:rPr>
          <w:b/>
          <w:sz w:val="24"/>
          <w:szCs w:val="24"/>
        </w:rPr>
        <w:t>Men</w:t>
      </w:r>
      <w:r w:rsidR="005760A6">
        <w:rPr>
          <w:b/>
          <w:sz w:val="24"/>
          <w:szCs w:val="24"/>
        </w:rPr>
        <w:t>old</w:t>
      </w:r>
      <w:proofErr w:type="spellEnd"/>
      <w:r w:rsidR="005760A6">
        <w:rPr>
          <w:b/>
          <w:sz w:val="24"/>
          <w:szCs w:val="24"/>
        </w:rPr>
        <w:t xml:space="preserve"> </w:t>
      </w:r>
      <w:proofErr w:type="spellStart"/>
      <w:r w:rsidR="005760A6">
        <w:rPr>
          <w:b/>
          <w:sz w:val="24"/>
          <w:szCs w:val="24"/>
        </w:rPr>
        <w:t>Bezler</w:t>
      </w:r>
      <w:proofErr w:type="spellEnd"/>
      <w:r w:rsidR="005760A6">
        <w:rPr>
          <w:b/>
          <w:sz w:val="24"/>
          <w:szCs w:val="24"/>
        </w:rPr>
        <w:t xml:space="preserve"> in Stuttgart beau</w:t>
      </w:r>
      <w:r w:rsidR="009D1D40">
        <w:rPr>
          <w:b/>
          <w:sz w:val="24"/>
          <w:szCs w:val="24"/>
        </w:rPr>
        <w:t>f</w:t>
      </w:r>
      <w:r w:rsidR="005760A6">
        <w:rPr>
          <w:b/>
          <w:sz w:val="24"/>
          <w:szCs w:val="24"/>
        </w:rPr>
        <w:t xml:space="preserve">tragt (von wem? – </w:t>
      </w:r>
      <w:proofErr w:type="gramStart"/>
      <w:r w:rsidR="005760A6">
        <w:rPr>
          <w:b/>
          <w:sz w:val="24"/>
          <w:szCs w:val="24"/>
        </w:rPr>
        <w:t>Kosten ?</w:t>
      </w:r>
      <w:proofErr w:type="gramEnd"/>
      <w:r w:rsidR="005760A6">
        <w:rPr>
          <w:b/>
          <w:sz w:val="24"/>
          <w:szCs w:val="24"/>
        </w:rPr>
        <w:t>).  Nachdem der GR am 28.11.2017</w:t>
      </w:r>
      <w:r w:rsidR="007E070F">
        <w:rPr>
          <w:b/>
          <w:sz w:val="24"/>
          <w:szCs w:val="24"/>
        </w:rPr>
        <w:t xml:space="preserve"> mit hochjubelnden Ausführungen von Verwaltung und den Fraktionsvorsitzenden</w:t>
      </w:r>
      <w:r w:rsidR="005760A6">
        <w:rPr>
          <w:b/>
          <w:sz w:val="24"/>
          <w:szCs w:val="24"/>
        </w:rPr>
        <w:t xml:space="preserve"> die Formalitäten abgesegnet hatte, wurden</w:t>
      </w:r>
      <w:r w:rsidR="009D1D40">
        <w:rPr>
          <w:b/>
          <w:sz w:val="24"/>
          <w:szCs w:val="24"/>
        </w:rPr>
        <w:t xml:space="preserve"> </w:t>
      </w:r>
      <w:proofErr w:type="gramStart"/>
      <w:r w:rsidR="005760A6">
        <w:rPr>
          <w:b/>
          <w:sz w:val="24"/>
          <w:szCs w:val="24"/>
        </w:rPr>
        <w:t>dann  am</w:t>
      </w:r>
      <w:proofErr w:type="gramEnd"/>
      <w:r w:rsidR="005760A6">
        <w:rPr>
          <w:b/>
          <w:sz w:val="24"/>
          <w:szCs w:val="24"/>
        </w:rPr>
        <w:t xml:space="preserve">  20.12.2017 beim Notariat in Bad Saulgau folgende Verträge abgeschlossen:</w:t>
      </w:r>
    </w:p>
    <w:p w:rsidR="005760A6" w:rsidRPr="005760A6" w:rsidRDefault="005760A6" w:rsidP="005760A6">
      <w:pPr>
        <w:pStyle w:val="Listenabsatz"/>
        <w:rPr>
          <w:b/>
          <w:sz w:val="24"/>
          <w:szCs w:val="24"/>
        </w:rPr>
      </w:pPr>
    </w:p>
    <w:p w:rsidR="007A752A" w:rsidRDefault="005760A6" w:rsidP="005760A6">
      <w:pPr>
        <w:pStyle w:val="Listenabsatz"/>
        <w:rPr>
          <w:b/>
          <w:sz w:val="20"/>
          <w:szCs w:val="20"/>
        </w:rPr>
      </w:pPr>
      <w:r>
        <w:rPr>
          <w:b/>
          <w:sz w:val="24"/>
          <w:szCs w:val="24"/>
        </w:rPr>
        <w:t>## Unternehmenskaufvertrag</w:t>
      </w:r>
      <w:r w:rsidR="008F0DFC">
        <w:rPr>
          <w:b/>
          <w:sz w:val="24"/>
          <w:szCs w:val="24"/>
        </w:rPr>
        <w:t>:</w:t>
      </w:r>
      <w:r>
        <w:rPr>
          <w:b/>
          <w:sz w:val="24"/>
          <w:szCs w:val="24"/>
        </w:rPr>
        <w:t xml:space="preserve"> </w:t>
      </w:r>
      <w:r>
        <w:rPr>
          <w:b/>
          <w:sz w:val="20"/>
          <w:szCs w:val="20"/>
        </w:rPr>
        <w:t>(</w:t>
      </w:r>
      <w:r w:rsidR="007A752A">
        <w:rPr>
          <w:b/>
          <w:sz w:val="20"/>
          <w:szCs w:val="20"/>
        </w:rPr>
        <w:t>Absichtserklärungen wie z.B. Erwerb des Geschäftsanteils der städt. AZ Goldbach GmbH durch die SES; Zusicherung weiterer Pflegeeinrichtungen durch die SES; Einräumung von Ankaufsrechten von der Stadt an die SES)</w:t>
      </w:r>
    </w:p>
    <w:p w:rsidR="005760A6" w:rsidRDefault="007A752A" w:rsidP="005760A6">
      <w:pPr>
        <w:pStyle w:val="Listenabsatz"/>
        <w:rPr>
          <w:b/>
          <w:sz w:val="20"/>
          <w:szCs w:val="20"/>
        </w:rPr>
      </w:pPr>
      <w:r>
        <w:rPr>
          <w:b/>
          <w:sz w:val="24"/>
          <w:szCs w:val="24"/>
        </w:rPr>
        <w:t>## Geschäftsanteil- und Abtretungsvertrag</w:t>
      </w:r>
      <w:proofErr w:type="gramStart"/>
      <w:r w:rsidR="008F0DFC">
        <w:rPr>
          <w:b/>
          <w:sz w:val="24"/>
          <w:szCs w:val="24"/>
        </w:rPr>
        <w:t>:</w:t>
      </w:r>
      <w:r>
        <w:rPr>
          <w:b/>
          <w:sz w:val="20"/>
          <w:szCs w:val="20"/>
        </w:rPr>
        <w:t xml:space="preserve">  (</w:t>
      </w:r>
      <w:proofErr w:type="gramEnd"/>
      <w:r w:rsidR="008F0DFC">
        <w:rPr>
          <w:b/>
          <w:sz w:val="20"/>
          <w:szCs w:val="20"/>
        </w:rPr>
        <w:t xml:space="preserve"> u.a.</w:t>
      </w:r>
      <w:r>
        <w:rPr>
          <w:b/>
          <w:sz w:val="20"/>
          <w:szCs w:val="20"/>
        </w:rPr>
        <w:t xml:space="preserve"> Verkauf des Geschäftsanteils der Stadt an die SES für 400 000 €; </w:t>
      </w:r>
      <w:r w:rsidR="008F0DFC">
        <w:rPr>
          <w:b/>
          <w:sz w:val="20"/>
          <w:szCs w:val="20"/>
        </w:rPr>
        <w:t xml:space="preserve">Betriebsverpflichtung von mind. 72 Pflegeplätzen im AZ Goldbach und </w:t>
      </w:r>
      <w:proofErr w:type="spellStart"/>
      <w:r w:rsidR="008F0DFC">
        <w:rPr>
          <w:b/>
          <w:sz w:val="20"/>
          <w:szCs w:val="20"/>
        </w:rPr>
        <w:t>Rottuminsel</w:t>
      </w:r>
      <w:proofErr w:type="spellEnd"/>
      <w:r w:rsidR="008F0DFC">
        <w:rPr>
          <w:b/>
          <w:sz w:val="20"/>
          <w:szCs w:val="20"/>
        </w:rPr>
        <w:t xml:space="preserve">; </w:t>
      </w:r>
      <w:proofErr w:type="spellStart"/>
      <w:r w:rsidR="008F0DFC">
        <w:rPr>
          <w:b/>
          <w:sz w:val="20"/>
          <w:szCs w:val="20"/>
        </w:rPr>
        <w:t>Vertragsstrafenvereinbarung</w:t>
      </w:r>
      <w:proofErr w:type="spellEnd"/>
      <w:r w:rsidR="008F0DFC">
        <w:rPr>
          <w:b/>
          <w:sz w:val="20"/>
          <w:szCs w:val="20"/>
        </w:rPr>
        <w:t>; Pflicht zur Vertraulichkeit? )</w:t>
      </w:r>
    </w:p>
    <w:p w:rsidR="009D1D40" w:rsidRDefault="008F0DFC" w:rsidP="005760A6">
      <w:pPr>
        <w:pStyle w:val="Listenabsatz"/>
        <w:rPr>
          <w:b/>
          <w:sz w:val="20"/>
          <w:szCs w:val="20"/>
        </w:rPr>
      </w:pPr>
      <w:r>
        <w:rPr>
          <w:b/>
          <w:sz w:val="24"/>
          <w:szCs w:val="24"/>
        </w:rPr>
        <w:t>## Erb</w:t>
      </w:r>
      <w:r w:rsidR="009D1D40">
        <w:rPr>
          <w:b/>
          <w:sz w:val="24"/>
          <w:szCs w:val="24"/>
        </w:rPr>
        <w:t>b</w:t>
      </w:r>
      <w:r>
        <w:rPr>
          <w:b/>
          <w:sz w:val="24"/>
          <w:szCs w:val="24"/>
        </w:rPr>
        <w:t xml:space="preserve">aurechtsvertrag zum AZ Goldbach: </w:t>
      </w:r>
      <w:r>
        <w:rPr>
          <w:b/>
          <w:sz w:val="20"/>
          <w:szCs w:val="20"/>
        </w:rPr>
        <w:t>(u.a.</w:t>
      </w:r>
      <w:r w:rsidR="009D1D40">
        <w:rPr>
          <w:b/>
          <w:sz w:val="20"/>
          <w:szCs w:val="20"/>
        </w:rPr>
        <w:t xml:space="preserve"> </w:t>
      </w:r>
      <w:r>
        <w:rPr>
          <w:b/>
          <w:sz w:val="20"/>
          <w:szCs w:val="20"/>
        </w:rPr>
        <w:t xml:space="preserve">Beschrieb der übergebenden Grundstücke bis 31.12.2116; vorhandene Bauwerke gehen ins Eigentum der </w:t>
      </w:r>
      <w:proofErr w:type="gramStart"/>
      <w:r>
        <w:rPr>
          <w:b/>
          <w:sz w:val="20"/>
          <w:szCs w:val="20"/>
        </w:rPr>
        <w:t>SES;  Erb</w:t>
      </w:r>
      <w:r w:rsidR="009D1D40">
        <w:rPr>
          <w:b/>
          <w:sz w:val="20"/>
          <w:szCs w:val="20"/>
        </w:rPr>
        <w:t>b</w:t>
      </w:r>
      <w:r>
        <w:rPr>
          <w:b/>
          <w:sz w:val="20"/>
          <w:szCs w:val="20"/>
        </w:rPr>
        <w:t>auzins</w:t>
      </w:r>
      <w:proofErr w:type="gramEnd"/>
      <w:r>
        <w:rPr>
          <w:b/>
          <w:sz w:val="20"/>
          <w:szCs w:val="20"/>
        </w:rPr>
        <w:t xml:space="preserve">: 11 208 €/a; </w:t>
      </w:r>
      <w:r w:rsidR="009D1D40">
        <w:rPr>
          <w:b/>
          <w:sz w:val="20"/>
          <w:szCs w:val="20"/>
        </w:rPr>
        <w:t xml:space="preserve">Tiefgaragenregelung; </w:t>
      </w:r>
      <w:r>
        <w:rPr>
          <w:b/>
          <w:sz w:val="20"/>
          <w:szCs w:val="20"/>
        </w:rPr>
        <w:t>Heimfallregelung</w:t>
      </w:r>
      <w:r w:rsidR="009D1D40">
        <w:rPr>
          <w:b/>
          <w:sz w:val="20"/>
          <w:szCs w:val="20"/>
        </w:rPr>
        <w:t>; Vorkaufsrecht;</w:t>
      </w:r>
      <w:r w:rsidR="00572909">
        <w:rPr>
          <w:b/>
          <w:sz w:val="20"/>
          <w:szCs w:val="20"/>
        </w:rPr>
        <w:t xml:space="preserve"> </w:t>
      </w:r>
      <w:r w:rsidR="009D1D40">
        <w:rPr>
          <w:b/>
          <w:sz w:val="20"/>
          <w:szCs w:val="20"/>
        </w:rPr>
        <w:t>Besitzübergabe; Umbau im lfd. Betrieb )</w:t>
      </w:r>
    </w:p>
    <w:p w:rsidR="009D1D40" w:rsidRDefault="009D1D40" w:rsidP="005760A6">
      <w:pPr>
        <w:pStyle w:val="Listenabsatz"/>
        <w:rPr>
          <w:b/>
          <w:sz w:val="20"/>
          <w:szCs w:val="20"/>
        </w:rPr>
      </w:pPr>
      <w:r>
        <w:rPr>
          <w:b/>
          <w:sz w:val="24"/>
          <w:szCs w:val="24"/>
        </w:rPr>
        <w:t xml:space="preserve">## Erbbaurechtsvertrag </w:t>
      </w:r>
      <w:proofErr w:type="spellStart"/>
      <w:r>
        <w:rPr>
          <w:b/>
          <w:sz w:val="24"/>
          <w:szCs w:val="24"/>
        </w:rPr>
        <w:t>Rottuminsel</w:t>
      </w:r>
      <w:proofErr w:type="spellEnd"/>
      <w:r>
        <w:rPr>
          <w:b/>
          <w:sz w:val="24"/>
          <w:szCs w:val="24"/>
        </w:rPr>
        <w:t>:</w:t>
      </w:r>
      <w:r>
        <w:rPr>
          <w:b/>
          <w:sz w:val="20"/>
          <w:szCs w:val="20"/>
        </w:rPr>
        <w:t xml:space="preserve"> </w:t>
      </w:r>
      <w:proofErr w:type="gramStart"/>
      <w:r>
        <w:rPr>
          <w:b/>
          <w:sz w:val="20"/>
          <w:szCs w:val="20"/>
        </w:rPr>
        <w:t>( u.a.</w:t>
      </w:r>
      <w:proofErr w:type="gramEnd"/>
      <w:r>
        <w:rPr>
          <w:b/>
          <w:sz w:val="20"/>
          <w:szCs w:val="20"/>
        </w:rPr>
        <w:t xml:space="preserve"> Beschrieb der übergebenden Grundstücke bis 31.1.22116; befristetes Ankaufsrecht mit Kaufpreisfestlegung (bereits ausgeübt); mögliche Nutzungsbeschreibung )</w:t>
      </w:r>
    </w:p>
    <w:p w:rsidR="00572909" w:rsidRDefault="009D1D40" w:rsidP="005760A6">
      <w:pPr>
        <w:pStyle w:val="Listenabsatz"/>
        <w:rPr>
          <w:b/>
          <w:sz w:val="20"/>
          <w:szCs w:val="20"/>
        </w:rPr>
      </w:pPr>
      <w:r>
        <w:rPr>
          <w:b/>
          <w:sz w:val="24"/>
          <w:szCs w:val="24"/>
        </w:rPr>
        <w:t>## Verschmelzungsvertrag</w:t>
      </w:r>
      <w:r>
        <w:rPr>
          <w:b/>
          <w:sz w:val="20"/>
          <w:szCs w:val="20"/>
        </w:rPr>
        <w:t xml:space="preserve">: </w:t>
      </w:r>
      <w:proofErr w:type="gramStart"/>
      <w:r>
        <w:rPr>
          <w:b/>
          <w:sz w:val="20"/>
          <w:szCs w:val="20"/>
        </w:rPr>
        <w:t>( Übergabe</w:t>
      </w:r>
      <w:proofErr w:type="gramEnd"/>
      <w:r>
        <w:rPr>
          <w:b/>
          <w:sz w:val="20"/>
          <w:szCs w:val="20"/>
        </w:rPr>
        <w:t xml:space="preserve"> der Geschäfte von der SES an  die </w:t>
      </w:r>
      <w:r w:rsidR="00572909">
        <w:rPr>
          <w:b/>
          <w:sz w:val="20"/>
          <w:szCs w:val="20"/>
        </w:rPr>
        <w:t xml:space="preserve">SE </w:t>
      </w:r>
      <w:r>
        <w:rPr>
          <w:b/>
          <w:sz w:val="20"/>
          <w:szCs w:val="20"/>
        </w:rPr>
        <w:t>gGmbH;</w:t>
      </w:r>
      <w:r w:rsidR="00572909">
        <w:rPr>
          <w:b/>
          <w:sz w:val="20"/>
          <w:szCs w:val="20"/>
        </w:rPr>
        <w:t xml:space="preserve"> </w:t>
      </w:r>
      <w:r>
        <w:rPr>
          <w:b/>
          <w:sz w:val="20"/>
          <w:szCs w:val="20"/>
        </w:rPr>
        <w:t>Verpfli</w:t>
      </w:r>
      <w:r w:rsidR="00572909">
        <w:rPr>
          <w:b/>
          <w:sz w:val="20"/>
          <w:szCs w:val="20"/>
        </w:rPr>
        <w:t>chtung der Mitarbeiterübernahme, Zustimmung der Stadt )</w:t>
      </w:r>
    </w:p>
    <w:p w:rsidR="00572909" w:rsidRDefault="00572909" w:rsidP="005760A6">
      <w:pPr>
        <w:pStyle w:val="Listenabsatz"/>
        <w:rPr>
          <w:b/>
          <w:sz w:val="20"/>
          <w:szCs w:val="20"/>
        </w:rPr>
      </w:pPr>
    </w:p>
    <w:p w:rsidR="008F0DFC" w:rsidRDefault="00572909" w:rsidP="00572909">
      <w:pPr>
        <w:pStyle w:val="Listenabsatz"/>
        <w:numPr>
          <w:ilvl w:val="0"/>
          <w:numId w:val="1"/>
        </w:numPr>
        <w:rPr>
          <w:b/>
          <w:sz w:val="24"/>
          <w:szCs w:val="24"/>
        </w:rPr>
      </w:pPr>
      <w:r w:rsidRPr="00572909">
        <w:rPr>
          <w:b/>
          <w:sz w:val="24"/>
          <w:szCs w:val="24"/>
        </w:rPr>
        <w:t>Diese</w:t>
      </w:r>
      <w:r>
        <w:rPr>
          <w:b/>
          <w:sz w:val="24"/>
          <w:szCs w:val="24"/>
        </w:rPr>
        <w:t>s</w:t>
      </w:r>
      <w:r w:rsidR="00C63075">
        <w:rPr>
          <w:b/>
          <w:sz w:val="24"/>
          <w:szCs w:val="24"/>
        </w:rPr>
        <w:t xml:space="preserve"> Kong</w:t>
      </w:r>
      <w:r w:rsidRPr="00572909">
        <w:rPr>
          <w:b/>
          <w:sz w:val="24"/>
          <w:szCs w:val="24"/>
        </w:rPr>
        <w:t>lomerat an Ve</w:t>
      </w:r>
      <w:r>
        <w:rPr>
          <w:b/>
          <w:sz w:val="24"/>
          <w:szCs w:val="24"/>
        </w:rPr>
        <w:t>rträgen k</w:t>
      </w:r>
      <w:r w:rsidR="00BA1953">
        <w:rPr>
          <w:b/>
          <w:sz w:val="24"/>
          <w:szCs w:val="24"/>
        </w:rPr>
        <w:t>onnte vom Verfasser am 15.02.201</w:t>
      </w:r>
      <w:bookmarkStart w:id="0" w:name="_GoBack"/>
      <w:bookmarkEnd w:id="0"/>
      <w:r>
        <w:rPr>
          <w:b/>
          <w:sz w:val="24"/>
          <w:szCs w:val="24"/>
        </w:rPr>
        <w:t xml:space="preserve">8 eingesehen werden, </w:t>
      </w:r>
      <w:r w:rsidR="00C63075">
        <w:rPr>
          <w:b/>
          <w:sz w:val="24"/>
          <w:szCs w:val="24"/>
        </w:rPr>
        <w:t xml:space="preserve">nachdem er bei der Stadt einen </w:t>
      </w:r>
      <w:r>
        <w:rPr>
          <w:b/>
          <w:sz w:val="24"/>
          <w:szCs w:val="24"/>
        </w:rPr>
        <w:t>Antrag zur</w:t>
      </w:r>
      <w:r w:rsidR="00C63075">
        <w:rPr>
          <w:b/>
          <w:sz w:val="24"/>
          <w:szCs w:val="24"/>
        </w:rPr>
        <w:t xml:space="preserve"> Akteneinsicht auf der Grundlage des</w:t>
      </w:r>
      <w:r>
        <w:rPr>
          <w:b/>
          <w:sz w:val="24"/>
          <w:szCs w:val="24"/>
        </w:rPr>
        <w:t xml:space="preserve"> Informationsfreiheitsgesetz</w:t>
      </w:r>
      <w:r w:rsidR="00BA1953">
        <w:rPr>
          <w:b/>
          <w:sz w:val="24"/>
          <w:szCs w:val="24"/>
        </w:rPr>
        <w:t>es</w:t>
      </w:r>
      <w:r>
        <w:rPr>
          <w:b/>
          <w:sz w:val="24"/>
          <w:szCs w:val="24"/>
        </w:rPr>
        <w:t xml:space="preserve"> eingereicht hatte. Ansonsten wäre die Öffentlichkeit völlig im Dunkeln gelassen worden.</w:t>
      </w:r>
      <w:r w:rsidR="009D1D40" w:rsidRPr="00572909">
        <w:rPr>
          <w:b/>
          <w:sz w:val="24"/>
          <w:szCs w:val="24"/>
        </w:rPr>
        <w:t xml:space="preserve"> </w:t>
      </w:r>
    </w:p>
    <w:p w:rsidR="00BA1953" w:rsidRDefault="00BA1953" w:rsidP="00BA1953">
      <w:pPr>
        <w:rPr>
          <w:b/>
          <w:sz w:val="24"/>
          <w:szCs w:val="24"/>
        </w:rPr>
      </w:pPr>
    </w:p>
    <w:p w:rsidR="00BA1953" w:rsidRPr="00BA1953" w:rsidRDefault="00BA1953" w:rsidP="00BA1953">
      <w:pPr>
        <w:rPr>
          <w:b/>
          <w:i/>
          <w:sz w:val="32"/>
          <w:szCs w:val="32"/>
        </w:rPr>
      </w:pPr>
      <w:r>
        <w:rPr>
          <w:b/>
          <w:i/>
          <w:sz w:val="32"/>
          <w:szCs w:val="32"/>
        </w:rPr>
        <w:t>Weiterer Bericht dazu folgt!!!!</w:t>
      </w:r>
    </w:p>
    <w:p w:rsidR="002B15FB" w:rsidRPr="002B15FB" w:rsidRDefault="002B15FB" w:rsidP="002B15FB">
      <w:pPr>
        <w:rPr>
          <w:b/>
          <w:sz w:val="24"/>
          <w:szCs w:val="24"/>
        </w:rPr>
      </w:pPr>
    </w:p>
    <w:p w:rsidR="0077007C" w:rsidRPr="0077007C" w:rsidRDefault="0077007C" w:rsidP="0077007C">
      <w:pPr>
        <w:rPr>
          <w:b/>
          <w:sz w:val="24"/>
          <w:szCs w:val="24"/>
        </w:rPr>
      </w:pPr>
    </w:p>
    <w:sectPr w:rsidR="0077007C" w:rsidRPr="00770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0040"/>
    <w:multiLevelType w:val="hybridMultilevel"/>
    <w:tmpl w:val="F7CE356C"/>
    <w:lvl w:ilvl="0" w:tplc="3DD482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7C"/>
    <w:rsid w:val="002B15FB"/>
    <w:rsid w:val="00430970"/>
    <w:rsid w:val="00572909"/>
    <w:rsid w:val="005760A6"/>
    <w:rsid w:val="0077007C"/>
    <w:rsid w:val="007A752A"/>
    <w:rsid w:val="007E070F"/>
    <w:rsid w:val="008F0DFC"/>
    <w:rsid w:val="00927EEB"/>
    <w:rsid w:val="009D1D40"/>
    <w:rsid w:val="00B47655"/>
    <w:rsid w:val="00BA1953"/>
    <w:rsid w:val="00C63075"/>
    <w:rsid w:val="00D536A7"/>
    <w:rsid w:val="00DB642F"/>
    <w:rsid w:val="00E226FD"/>
    <w:rsid w:val="00FA3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23EF"/>
  <w15:chartTrackingRefBased/>
  <w15:docId w15:val="{43EA8156-17BE-4B05-A1C7-F9A8AD81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07C"/>
    <w:pPr>
      <w:ind w:left="720"/>
      <w:contextualSpacing/>
    </w:pPr>
  </w:style>
  <w:style w:type="paragraph" w:styleId="Sprechblasentext">
    <w:name w:val="Balloon Text"/>
    <w:basedOn w:val="Standard"/>
    <w:link w:val="SprechblasentextZchn"/>
    <w:uiPriority w:val="99"/>
    <w:semiHidden/>
    <w:unhideWhenUsed/>
    <w:rsid w:val="007E07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0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2023-10-04T10:45:00Z</cp:lastPrinted>
  <dcterms:created xsi:type="dcterms:W3CDTF">2023-10-04T10:36:00Z</dcterms:created>
  <dcterms:modified xsi:type="dcterms:W3CDTF">2023-10-04T10:49:00Z</dcterms:modified>
</cp:coreProperties>
</file>